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微软雅黑" w:eastAsia="仿宋_GB2312" w:cs="宋体"/>
          <w:sz w:val="32"/>
          <w:szCs w:val="32"/>
          <w:lang w:eastAsia="zh-CN" w:bidi="ar-SA"/>
        </w:rPr>
      </w:pPr>
      <w:r>
        <w:rPr>
          <w:rFonts w:hint="eastAsia" w:ascii="仿宋_GB2312" w:hAnsi="微软雅黑" w:eastAsia="仿宋_GB2312" w:cs="宋体"/>
          <w:sz w:val="32"/>
          <w:szCs w:val="32"/>
          <w:lang w:eastAsia="zh-CN" w:bidi="ar-SA"/>
        </w:rPr>
        <w:t>附件: 《清单》事项公开情况表</w:t>
      </w:r>
    </w:p>
    <w:tbl>
      <w:tblPr>
        <w:tblStyle w:val="51"/>
        <w:tblW w:w="0" w:type="auto"/>
        <w:tblInd w:w="-176" w:type="dxa"/>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Grid>
        <w:gridCol w:w="645"/>
        <w:gridCol w:w="1057"/>
        <w:gridCol w:w="1984"/>
        <w:gridCol w:w="1560"/>
        <w:gridCol w:w="7087"/>
        <w:gridCol w:w="2017"/>
      </w:tblGrid>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Ex>
        <w:trPr>
          <w:trHeight w:val="1560" w:hRule="atLeast"/>
        </w:trPr>
        <w:tc>
          <w:tcPr>
            <w:tcW w:w="645" w:type="dxa"/>
            <w:tcBorders>
              <w:bottom w:val="single" w:color="FABF8F" w:themeColor="accent6" w:themeTint="99" w:sz="12" w:space="0"/>
              <w:insideH w:val="single" w:sz="12" w:space="0"/>
            </w:tcBorders>
            <w:vAlign w:val="center"/>
          </w:tcPr>
          <w:p>
            <w:pPr>
              <w:spacing w:before="156" w:after="156"/>
              <w:rPr>
                <w:rFonts w:cs="Calibri"/>
                <w:b w:val="0"/>
                <w:bCs w:val="0"/>
                <w:kern w:val="2"/>
                <w:sz w:val="18"/>
                <w:szCs w:val="18"/>
                <w:lang w:eastAsia="zh-CN" w:bidi="ar-SA"/>
              </w:rPr>
            </w:pPr>
          </w:p>
          <w:p>
            <w:pPr>
              <w:spacing w:before="156" w:after="156"/>
              <w:rPr>
                <w:rFonts w:cs="Calibri"/>
                <w:b w:val="0"/>
                <w:bCs w:val="0"/>
                <w:kern w:val="2"/>
                <w:sz w:val="18"/>
                <w:szCs w:val="18"/>
                <w:lang w:eastAsia="zh-CN" w:bidi="ar-SA"/>
              </w:rPr>
            </w:pPr>
            <w:r>
              <w:rPr>
                <w:rFonts w:hint="eastAsia" w:cs="Calibri"/>
                <w:b/>
                <w:bCs/>
                <w:kern w:val="2"/>
                <w:sz w:val="18"/>
                <w:szCs w:val="18"/>
                <w:lang w:eastAsia="zh-CN" w:bidi="ar-SA"/>
              </w:rPr>
              <w:t>序号</w:t>
            </w:r>
          </w:p>
          <w:p>
            <w:pPr>
              <w:spacing w:before="156" w:after="156"/>
              <w:ind w:firstLine="361"/>
              <w:jc w:val="center"/>
              <w:rPr>
                <w:rFonts w:cs="Calibri"/>
                <w:b w:val="0"/>
                <w:bCs w:val="0"/>
                <w:kern w:val="2"/>
                <w:sz w:val="18"/>
                <w:szCs w:val="18"/>
                <w:lang w:eastAsia="zh-CN" w:bidi="ar-SA"/>
              </w:rPr>
            </w:pPr>
          </w:p>
        </w:tc>
        <w:tc>
          <w:tcPr>
            <w:tcW w:w="1057" w:type="dxa"/>
            <w:tcBorders>
              <w:bottom w:val="single" w:color="FABF8F" w:themeColor="accent6" w:themeTint="99" w:sz="12" w:space="0"/>
              <w:insideH w:val="single" w:sz="12" w:space="0"/>
            </w:tcBorders>
            <w:vAlign w:val="center"/>
          </w:tcPr>
          <w:p>
            <w:pPr>
              <w:spacing w:before="156" w:after="156"/>
              <w:rPr>
                <w:rFonts w:cs="Calibri"/>
                <w:b w:val="0"/>
                <w:bCs w:val="0"/>
                <w:kern w:val="2"/>
                <w:sz w:val="18"/>
                <w:szCs w:val="18"/>
                <w:lang w:eastAsia="zh-CN" w:bidi="ar-SA"/>
              </w:rPr>
            </w:pPr>
            <w:r>
              <w:rPr>
                <w:rFonts w:hint="eastAsia" w:cs="Calibri"/>
                <w:b/>
                <w:bCs/>
                <w:kern w:val="2"/>
                <w:sz w:val="18"/>
                <w:szCs w:val="18"/>
                <w:lang w:eastAsia="zh-CN" w:bidi="ar-SA"/>
              </w:rPr>
              <w:t>类别</w:t>
            </w:r>
          </w:p>
        </w:tc>
        <w:tc>
          <w:tcPr>
            <w:tcW w:w="1984" w:type="dxa"/>
            <w:tcBorders>
              <w:bottom w:val="single" w:color="FABF8F" w:themeColor="accent6" w:themeTint="99" w:sz="12" w:space="0"/>
              <w:insideH w:val="single" w:sz="12" w:space="0"/>
            </w:tcBorders>
            <w:vAlign w:val="center"/>
          </w:tcPr>
          <w:p>
            <w:pPr>
              <w:spacing w:before="156" w:after="156"/>
              <w:ind w:firstLine="361"/>
              <w:rPr>
                <w:rFonts w:cs="Calibri"/>
                <w:b w:val="0"/>
                <w:bCs w:val="0"/>
                <w:kern w:val="2"/>
                <w:sz w:val="18"/>
                <w:szCs w:val="18"/>
                <w:lang w:eastAsia="zh-CN" w:bidi="ar-SA"/>
              </w:rPr>
            </w:pPr>
            <w:r>
              <w:rPr>
                <w:rFonts w:hint="eastAsia" w:cs="Calibri"/>
                <w:b/>
                <w:bCs/>
                <w:kern w:val="2"/>
                <w:sz w:val="18"/>
                <w:szCs w:val="18"/>
                <w:lang w:eastAsia="zh-CN" w:bidi="ar-SA"/>
              </w:rPr>
              <w:t>公开事项</w:t>
            </w:r>
          </w:p>
        </w:tc>
        <w:tc>
          <w:tcPr>
            <w:tcW w:w="1560" w:type="dxa"/>
            <w:tcBorders>
              <w:bottom w:val="single" w:color="FABF8F" w:themeColor="accent6" w:themeTint="99" w:sz="12" w:space="0"/>
              <w:insideH w:val="single" w:sz="12" w:space="0"/>
            </w:tcBorders>
            <w:vAlign w:val="center"/>
          </w:tcPr>
          <w:p>
            <w:pPr>
              <w:spacing w:before="156" w:after="156"/>
              <w:rPr>
                <w:rFonts w:cs="Calibri"/>
                <w:b w:val="0"/>
                <w:bCs w:val="0"/>
                <w:kern w:val="2"/>
                <w:sz w:val="18"/>
                <w:szCs w:val="18"/>
                <w:lang w:eastAsia="zh-CN" w:bidi="ar-SA"/>
              </w:rPr>
            </w:pPr>
            <w:r>
              <w:rPr>
                <w:rFonts w:hint="eastAsia" w:cs="Calibri"/>
                <w:b/>
                <w:bCs/>
                <w:kern w:val="2"/>
                <w:sz w:val="18"/>
                <w:szCs w:val="18"/>
                <w:lang w:eastAsia="zh-CN" w:bidi="ar-SA"/>
              </w:rPr>
              <w:t>我院信息公开</w:t>
            </w:r>
          </w:p>
          <w:p>
            <w:pPr>
              <w:spacing w:before="156" w:after="156"/>
              <w:rPr>
                <w:rFonts w:cs="Calibri"/>
                <w:b w:val="0"/>
                <w:bCs w:val="0"/>
                <w:kern w:val="2"/>
                <w:sz w:val="18"/>
                <w:szCs w:val="18"/>
                <w:lang w:eastAsia="zh-CN" w:bidi="ar-SA"/>
              </w:rPr>
            </w:pPr>
            <w:r>
              <w:rPr>
                <w:rFonts w:hint="eastAsia" w:cs="Calibri"/>
                <w:b/>
                <w:bCs/>
                <w:kern w:val="2"/>
                <w:sz w:val="18"/>
                <w:szCs w:val="18"/>
                <w:lang w:eastAsia="zh-CN" w:bidi="ar-SA"/>
              </w:rPr>
              <w:t>对应栏目</w:t>
            </w:r>
          </w:p>
        </w:tc>
        <w:tc>
          <w:tcPr>
            <w:tcW w:w="7087" w:type="dxa"/>
            <w:tcBorders>
              <w:bottom w:val="single" w:color="FABF8F" w:themeColor="accent6" w:themeTint="99" w:sz="12" w:space="0"/>
              <w:insideH w:val="single" w:sz="12" w:space="0"/>
            </w:tcBorders>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相关链接</w:t>
            </w:r>
          </w:p>
        </w:tc>
        <w:tc>
          <w:tcPr>
            <w:tcW w:w="2017" w:type="dxa"/>
            <w:tcBorders>
              <w:bottom w:val="single" w:color="FABF8F" w:themeColor="accent6" w:themeTint="99" w:sz="12" w:space="0"/>
              <w:insideH w:val="single" w:sz="12" w:space="0"/>
            </w:tcBorders>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备注</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52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1</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基本信息</w:t>
            </w:r>
          </w:p>
          <w:p>
            <w:pPr>
              <w:spacing w:before="156" w:after="156"/>
              <w:rPr>
                <w:rFonts w:cs="Calibri"/>
                <w:kern w:val="2"/>
                <w:sz w:val="18"/>
                <w:szCs w:val="18"/>
                <w:lang w:eastAsia="zh-CN" w:bidi="ar-SA"/>
              </w:rPr>
            </w:pPr>
            <w:r>
              <w:rPr>
                <w:rFonts w:hint="eastAsia" w:cs="Calibri"/>
                <w:kern w:val="2"/>
                <w:sz w:val="18"/>
                <w:szCs w:val="18"/>
                <w:lang w:eastAsia="zh-CN" w:bidi="ar-SA"/>
              </w:rPr>
              <w:t>（6项）</w:t>
            </w:r>
          </w:p>
        </w:tc>
        <w:tc>
          <w:tcPr>
            <w:tcW w:w="1984" w:type="dxa"/>
            <w:vMerge w:val="restart"/>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（1）办学规模、校级领导班子简介及分工、学校机构设置、学科情况、专业情况、各类在校生情况、教师和专业技术人员数量等办学基本情况</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现任领导</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https://www.acvtc.edu.cn/xxgk/xxgkml/jbxx/xrld.htm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797"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Merge w:val="continue"/>
            <w:vAlign w:val="center"/>
          </w:tcPr>
          <w:p>
            <w:pPr>
              <w:spacing w:before="156" w:after="156"/>
              <w:ind w:firstLine="361"/>
              <w:jc w:val="center"/>
              <w:rPr>
                <w:rFonts w:cs="Calibri"/>
                <w:kern w:val="2"/>
                <w:sz w:val="18"/>
                <w:szCs w:val="18"/>
                <w:lang w:eastAsia="zh-CN" w:bidi="ar-SA"/>
              </w:rPr>
            </w:pP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学院简介</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https://www.acvtc.edu.cn/xxgk/xxgkml/jbxx/xyjj.htm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433"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Merge w:val="continue"/>
            <w:vAlign w:val="center"/>
          </w:tcPr>
          <w:p>
            <w:pPr>
              <w:spacing w:before="156" w:after="156"/>
              <w:ind w:firstLine="361"/>
              <w:jc w:val="center"/>
              <w:rPr>
                <w:rFonts w:cs="Calibri"/>
                <w:kern w:val="2"/>
                <w:sz w:val="18"/>
                <w:szCs w:val="18"/>
                <w:lang w:eastAsia="zh-CN" w:bidi="ar-SA"/>
              </w:rPr>
            </w:pP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机构设置</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https://www.acvtc.edu.cn/xxgk/xxgkml/jbxx/jgsz.htm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266"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（2）学校章程及制定的各项规章制度</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学院章程</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https://www.acvtc.edu.cn/xxgk/xxgkml/jbxx/xyzc.htm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（3）教职工代表大会相关制度、工作报告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教职工代表大会</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https://www.acvtc.edu.cn/xxgk/xxgkml/xwgk/jzgdbdh.htm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2257"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（4）学术委员会相关制度、年度报告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学术委员会相关制度及报告</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https://www.acvtc.edu.cn/xxgk/xxgkml/xwgk/xswyhxgzdjbg.htm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78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restart"/>
            <w:vAlign w:val="center"/>
          </w:tcPr>
          <w:p>
            <w:pPr>
              <w:spacing w:before="156" w:after="156"/>
              <w:rPr>
                <w:rFonts w:cs="Calibri"/>
                <w:kern w:val="2"/>
                <w:sz w:val="18"/>
                <w:szCs w:val="18"/>
                <w:lang w:eastAsia="zh-CN" w:bidi="ar-SA"/>
              </w:rPr>
            </w:pPr>
            <w:r>
              <w:rPr>
                <w:rFonts w:hint="eastAsia" w:cs="Calibri"/>
                <w:kern w:val="2"/>
                <w:sz w:val="18"/>
                <w:szCs w:val="18"/>
                <w:lang w:eastAsia="zh-CN" w:bidi="ar-SA"/>
              </w:rPr>
              <w:t>基本信息（6项）</w:t>
            </w:r>
          </w:p>
        </w:tc>
        <w:tc>
          <w:tcPr>
            <w:tcW w:w="1984" w:type="dxa"/>
            <w:vMerge w:val="restart"/>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（5）学校发展规划、年度工作计划及重点工作安排</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学校发展规划</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https://www.acvtc.edu.cn/xxgk/xxgkml/jbxx/xxfzgh.htm</w:t>
            </w:r>
          </w:p>
        </w:tc>
        <w:tc>
          <w:tcPr>
            <w:tcW w:w="2017" w:type="dxa"/>
            <w:vMerge w:val="restart"/>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78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Merge w:val="continue"/>
            <w:vAlign w:val="center"/>
          </w:tcPr>
          <w:p>
            <w:pPr>
              <w:spacing w:before="156" w:after="156"/>
              <w:ind w:firstLine="361"/>
              <w:jc w:val="center"/>
              <w:rPr>
                <w:rFonts w:cs="Calibri"/>
                <w:kern w:val="2"/>
                <w:sz w:val="18"/>
                <w:szCs w:val="18"/>
                <w:lang w:eastAsia="zh-CN" w:bidi="ar-SA"/>
              </w:rPr>
            </w:pP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年度工作计划</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https://www.acvtc.edu.cn/xxgk/xxgkml/jbxx/ndgzjh.htm</w:t>
            </w:r>
          </w:p>
        </w:tc>
        <w:tc>
          <w:tcPr>
            <w:tcW w:w="2017" w:type="dxa"/>
            <w:vMerge w:val="continue"/>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（6）信息公开年度报告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信息公开年报</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https://www.acvtc.edu.cn/xxgk/xxgknb.htm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2</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招生考试信息</w:t>
            </w:r>
          </w:p>
          <w:p>
            <w:pPr>
              <w:spacing w:before="156" w:after="156"/>
              <w:rPr>
                <w:rFonts w:cs="Calibri"/>
                <w:kern w:val="2"/>
                <w:sz w:val="18"/>
                <w:szCs w:val="18"/>
                <w:lang w:eastAsia="zh-CN" w:bidi="ar-SA"/>
              </w:rPr>
            </w:pPr>
            <w:r>
              <w:rPr>
                <w:rFonts w:hint="eastAsia" w:cs="Calibri"/>
                <w:kern w:val="2"/>
                <w:sz w:val="18"/>
                <w:szCs w:val="18"/>
                <w:lang w:eastAsia="zh-CN" w:bidi="ar-SA"/>
              </w:rPr>
              <w:t>（8项）</w:t>
            </w:r>
          </w:p>
          <w:p>
            <w:pPr>
              <w:spacing w:before="156" w:after="156"/>
              <w:jc w:val="center"/>
              <w:rPr>
                <w:rFonts w:cs="Calibri"/>
                <w:kern w:val="2"/>
                <w:sz w:val="18"/>
                <w:szCs w:val="18"/>
                <w:lang w:eastAsia="zh-CN" w:bidi="ar-SA"/>
              </w:rPr>
            </w:pPr>
          </w:p>
          <w:p>
            <w:pPr>
              <w:spacing w:before="156" w:after="156"/>
              <w:jc w:val="center"/>
              <w:rPr>
                <w:rFonts w:cs="Calibri"/>
                <w:kern w:val="2"/>
                <w:sz w:val="18"/>
                <w:szCs w:val="18"/>
                <w:lang w:eastAsia="zh-CN" w:bidi="ar-SA"/>
              </w:rPr>
            </w:pPr>
            <w:r>
              <w:rPr>
                <w:rFonts w:hint="eastAsia" w:cs="Calibri"/>
                <w:kern w:val="2"/>
                <w:sz w:val="18"/>
                <w:szCs w:val="18"/>
                <w:lang w:eastAsia="zh-CN" w:bidi="ar-SA"/>
              </w:rPr>
              <w:t>招生考试信息</w:t>
            </w:r>
          </w:p>
          <w:p>
            <w:pPr>
              <w:spacing w:before="156" w:after="156"/>
              <w:rPr>
                <w:rFonts w:cs="Calibri"/>
                <w:kern w:val="2"/>
                <w:sz w:val="18"/>
                <w:szCs w:val="18"/>
                <w:lang w:eastAsia="zh-CN" w:bidi="ar-SA"/>
              </w:rPr>
            </w:pPr>
            <w:r>
              <w:rPr>
                <w:rFonts w:hint="eastAsia" w:cs="Calibri"/>
                <w:kern w:val="2"/>
                <w:sz w:val="18"/>
                <w:szCs w:val="18"/>
                <w:lang w:eastAsia="zh-CN" w:bidi="ar-SA"/>
              </w:rPr>
              <w:t>（8项）</w:t>
            </w:r>
          </w:p>
        </w:tc>
        <w:tc>
          <w:tcPr>
            <w:tcW w:w="1984"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（7）招生章程及特殊类型招生办法，分批次、分科类招生计划</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招生信息</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https://www.acvtc.edu.cn/xxgk/xxgkml/zsks/zsxx.htm</w:t>
            </w:r>
          </w:p>
        </w:tc>
        <w:tc>
          <w:tcPr>
            <w:tcW w:w="2017" w:type="dxa"/>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2</w:t>
            </w:r>
          </w:p>
          <w:p>
            <w:pPr>
              <w:spacing w:before="156" w:after="156"/>
              <w:ind w:firstLine="361"/>
              <w:jc w:val="center"/>
              <w:rPr>
                <w:rFonts w:cs="Calibri"/>
                <w:b w:val="0"/>
                <w:bCs w:val="0"/>
                <w:kern w:val="2"/>
                <w:sz w:val="18"/>
                <w:szCs w:val="18"/>
                <w:lang w:eastAsia="zh-CN" w:bidi="ar-SA"/>
              </w:rPr>
            </w:pPr>
          </w:p>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（8）保送、自主选拔录取、高水平运动员和艺术特长生招生等特殊类型招生入选考生资格及测试结果</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（9）考生个人录取信息查询渠道和办法，分批次、分科类录取人数和录取最低分</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录取信息</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https://www.acvtc.edu.cn/xxgk/xxgkml/zsks/lqxx.htm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2</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招生考试信息</w:t>
            </w:r>
          </w:p>
          <w:p>
            <w:pPr>
              <w:spacing w:before="156" w:after="156"/>
              <w:rPr>
                <w:rFonts w:cs="Calibri"/>
                <w:kern w:val="2"/>
                <w:sz w:val="18"/>
                <w:szCs w:val="18"/>
                <w:lang w:eastAsia="zh-CN" w:bidi="ar-SA"/>
              </w:rPr>
            </w:pPr>
            <w:r>
              <w:rPr>
                <w:rFonts w:hint="eastAsia" w:cs="Calibri"/>
                <w:kern w:val="2"/>
                <w:sz w:val="18"/>
                <w:szCs w:val="18"/>
                <w:lang w:eastAsia="zh-CN" w:bidi="ar-SA"/>
              </w:rPr>
              <w:t>（8项）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（10）招生咨询及考生申诉渠道，新生复查期间有关举报、调查及处理结果</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学生咨询及申诉渠道</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https://www.acvtc.edu.cn/xxgk/xxgkml/zsks/xszxjssqd.htm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（11）研究生招生简章、招生专业目录、复试录取办法，各院（系、所）或学科、专业招收研究生人数</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（12）参加研究生复试的考生成绩</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2</w:t>
            </w:r>
          </w:p>
          <w:p>
            <w:pPr>
              <w:spacing w:before="156" w:after="156"/>
              <w:ind w:firstLine="361"/>
              <w:jc w:val="center"/>
              <w:rPr>
                <w:rFonts w:cs="Calibri"/>
                <w:b w:val="0"/>
                <w:bCs w:val="0"/>
                <w:kern w:val="2"/>
                <w:sz w:val="18"/>
                <w:szCs w:val="18"/>
                <w:lang w:eastAsia="zh-CN" w:bidi="ar-SA"/>
              </w:rPr>
            </w:pPr>
          </w:p>
        </w:tc>
        <w:tc>
          <w:tcPr>
            <w:tcW w:w="1057" w:type="dxa"/>
            <w:vMerge w:val="restart"/>
            <w:vAlign w:val="center"/>
          </w:tcPr>
          <w:p>
            <w:pPr>
              <w:spacing w:before="156" w:after="156"/>
              <w:rPr>
                <w:rFonts w:cs="Calibri"/>
                <w:kern w:val="2"/>
                <w:sz w:val="18"/>
                <w:szCs w:val="18"/>
                <w:lang w:eastAsia="zh-CN" w:bidi="ar-SA"/>
              </w:rPr>
            </w:pPr>
            <w:r>
              <w:rPr>
                <w:rFonts w:hint="eastAsia" w:cs="Calibri"/>
                <w:kern w:val="2"/>
                <w:sz w:val="18"/>
                <w:szCs w:val="18"/>
                <w:lang w:eastAsia="zh-CN" w:bidi="ar-SA"/>
              </w:rPr>
              <w:t>招生考试信息</w:t>
            </w:r>
          </w:p>
          <w:p>
            <w:pPr>
              <w:spacing w:before="156" w:after="156"/>
              <w:rPr>
                <w:rFonts w:cs="Calibri"/>
                <w:kern w:val="2"/>
                <w:sz w:val="18"/>
                <w:szCs w:val="18"/>
                <w:lang w:eastAsia="zh-CN" w:bidi="ar-SA"/>
              </w:rPr>
            </w:pPr>
            <w:r>
              <w:rPr>
                <w:rFonts w:hint="eastAsia" w:cs="Calibri"/>
                <w:kern w:val="2"/>
                <w:sz w:val="18"/>
                <w:szCs w:val="18"/>
                <w:lang w:eastAsia="zh-CN" w:bidi="ar-SA"/>
              </w:rPr>
              <w:t>（8项）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（13）拟录取研究生名单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（14）研究生招生咨询及申诉渠道</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3</w:t>
            </w:r>
          </w:p>
        </w:tc>
        <w:tc>
          <w:tcPr>
            <w:tcW w:w="1057" w:type="dxa"/>
            <w:vMerge w:val="restart"/>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财务、资产及收费信息</w:t>
            </w:r>
          </w:p>
          <w:p>
            <w:pPr>
              <w:spacing w:before="156" w:after="156"/>
              <w:rPr>
                <w:rFonts w:cs="Calibri"/>
                <w:kern w:val="2"/>
                <w:sz w:val="18"/>
                <w:szCs w:val="18"/>
                <w:lang w:eastAsia="zh-CN" w:bidi="ar-SA"/>
              </w:rPr>
            </w:pPr>
            <w:r>
              <w:rPr>
                <w:rFonts w:hint="eastAsia" w:cs="Calibri"/>
                <w:kern w:val="2"/>
                <w:sz w:val="18"/>
                <w:szCs w:val="18"/>
                <w:lang w:eastAsia="zh-CN" w:bidi="ar-SA"/>
              </w:rPr>
              <w:t>（7项）</w:t>
            </w:r>
          </w:p>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（15）财务、资产管理制度</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财产管理规章制度</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https://www.acvtc.edu.cn/xxgk/xxgkml/cwzcjsf/cwglgzzd.htm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（16）受捐赠财产的使用与管理情况</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受捐赠财产</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https://www.acvtc.edu.cn/xxgk/xxgkml/cwzcjsf/sjzcc.htm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（17）校办企业资产、负债、国有资产保值增值等信息</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校办产业</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https://www.acvtc.edu.cn/xxgk/xxgkml/cwzcjsf/szsj.htm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3</w:t>
            </w:r>
          </w:p>
        </w:tc>
        <w:tc>
          <w:tcPr>
            <w:tcW w:w="1057" w:type="dxa"/>
            <w:vMerge w:val="restart"/>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财务、资产及收费信息</w:t>
            </w:r>
          </w:p>
          <w:p>
            <w:pPr>
              <w:spacing w:before="156" w:after="156"/>
              <w:rPr>
                <w:rFonts w:cs="Calibri"/>
                <w:kern w:val="2"/>
                <w:sz w:val="18"/>
                <w:szCs w:val="18"/>
                <w:lang w:eastAsia="zh-CN" w:bidi="ar-SA"/>
              </w:rPr>
            </w:pPr>
            <w:r>
              <w:rPr>
                <w:rFonts w:hint="eastAsia" w:cs="Calibri"/>
                <w:kern w:val="2"/>
                <w:sz w:val="18"/>
                <w:szCs w:val="18"/>
                <w:lang w:eastAsia="zh-CN" w:bidi="ar-SA"/>
              </w:rPr>
              <w:t>（7项）</w:t>
            </w:r>
          </w:p>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（18）仪器设备、图书、药品等物资设备采购和重大基建工程的招投标</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重大建设项目信息</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https://www.acvtc.edu.cn/xxgk/xxgkml/cwzcjsf/zdjsxmxx.htm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（19）收支预算总表、收入预算表、支出预算表、财政拨款支出预算表</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预决算</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https://www.acvtc.edu.cn/xxgk/xxgkml/cwzcjsf/yjs.htm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（20）收支决算总表、收入决算表、支出决算表、财政拨款支出决算表</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预决算</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https://www.acvtc.edu.cn/xxgk/xxgkml/cwzcjsf/yjs.htm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（21）收费项目、收费依据、收费标准及投诉方式</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收费项目标准</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https://www.acvtc.edu.cn/xxgk/xxgkml/cwzcjsf/sfxmbz.htm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Align w:val="center"/>
          </w:tcPr>
          <w:p>
            <w:pPr>
              <w:spacing w:before="156" w:after="156"/>
              <w:ind w:firstLine="361"/>
              <w:jc w:val="center"/>
              <w:rPr>
                <w:rFonts w:cs="Calibri"/>
                <w:b w:val="0"/>
                <w:bCs w:val="0"/>
                <w:kern w:val="2"/>
                <w:sz w:val="18"/>
                <w:szCs w:val="18"/>
                <w:lang w:eastAsia="zh-CN" w:bidi="ar-SA"/>
              </w:rPr>
            </w:pPr>
          </w:p>
          <w:p>
            <w:pPr>
              <w:spacing w:before="156" w:after="156"/>
              <w:ind w:firstLine="361"/>
              <w:jc w:val="center"/>
              <w:rPr>
                <w:rFonts w:cs="Calibri"/>
                <w:b w:val="0"/>
                <w:bCs w:val="0"/>
                <w:kern w:val="2"/>
                <w:sz w:val="18"/>
                <w:szCs w:val="18"/>
                <w:lang w:eastAsia="zh-CN" w:bidi="ar-SA"/>
              </w:rPr>
            </w:pPr>
          </w:p>
        </w:tc>
        <w:tc>
          <w:tcPr>
            <w:tcW w:w="1057" w:type="dxa"/>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人事师资信息</w:t>
            </w:r>
          </w:p>
          <w:p>
            <w:pPr>
              <w:spacing w:before="156" w:after="156"/>
              <w:rPr>
                <w:rFonts w:cs="Calibri"/>
                <w:kern w:val="2"/>
                <w:sz w:val="18"/>
                <w:szCs w:val="18"/>
                <w:lang w:eastAsia="zh-CN" w:bidi="ar-SA"/>
              </w:rPr>
            </w:pPr>
            <w:r>
              <w:rPr>
                <w:rFonts w:hint="eastAsia" w:cs="Calibri"/>
                <w:kern w:val="2"/>
                <w:sz w:val="18"/>
                <w:szCs w:val="18"/>
                <w:lang w:eastAsia="zh-CN" w:bidi="ar-SA"/>
              </w:rPr>
              <w:t>（5项）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（22）校级领导干部社会兼职情况</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领导社会兼职及出国培训情况</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https://www.acvtc.edu.cn/xxgk/xxgkml/rssz/yjldgbshjzqk.htm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4</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人事师资信息</w:t>
            </w:r>
          </w:p>
          <w:p>
            <w:pPr>
              <w:spacing w:before="156" w:after="156"/>
              <w:rPr>
                <w:rFonts w:cs="Calibri"/>
                <w:kern w:val="2"/>
                <w:sz w:val="18"/>
                <w:szCs w:val="18"/>
                <w:lang w:eastAsia="zh-CN" w:bidi="ar-SA"/>
              </w:rPr>
            </w:pPr>
            <w:r>
              <w:rPr>
                <w:rFonts w:hint="eastAsia" w:cs="Calibri"/>
                <w:kern w:val="2"/>
                <w:sz w:val="18"/>
                <w:szCs w:val="18"/>
                <w:lang w:eastAsia="zh-CN" w:bidi="ar-SA"/>
              </w:rPr>
              <w:t>（5项）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（23）校级领导干部因公出国（境）情况</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领导社会兼职及出国培训情况</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https://www.acvtc.edu.cn/xxgk/xxgkml/rssz/xjldgbygcg.htm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（24）岗位设置管理与聘用办法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岗位设置</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https://www.acvtc.edu.cn/xxgk/xxgkml/rssz/gwsz.htm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（25）校内中层干部任免、人员招聘信息</w:t>
            </w:r>
          </w:p>
        </w:tc>
        <w:tc>
          <w:tcPr>
            <w:tcW w:w="1560"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招聘信息</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https://www.acvtc.edu.cn/xxgk/xxgkml/rssz/zpxx.htm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（26）教职工争议解决办法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教职工争议解决办法</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https://www.acvtc.edu.cn/xxgk/xxgkml/rssz/jzgzyjjbf.htm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Align w:val="center"/>
          </w:tcPr>
          <w:p>
            <w:pPr>
              <w:spacing w:before="156" w:after="156"/>
              <w:ind w:firstLine="361"/>
              <w:jc w:val="center"/>
              <w:rPr>
                <w:rFonts w:cs="Calibri"/>
                <w:b w:val="0"/>
                <w:bCs w:val="0"/>
                <w:kern w:val="2"/>
                <w:sz w:val="18"/>
                <w:szCs w:val="18"/>
                <w:lang w:eastAsia="zh-CN" w:bidi="ar-SA"/>
              </w:rPr>
            </w:pPr>
          </w:p>
        </w:tc>
        <w:tc>
          <w:tcPr>
            <w:tcW w:w="1057" w:type="dxa"/>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教学质量信息</w:t>
            </w:r>
          </w:p>
          <w:p>
            <w:pPr>
              <w:spacing w:before="156" w:after="156"/>
              <w:jc w:val="center"/>
              <w:rPr>
                <w:rFonts w:cs="Calibri"/>
                <w:kern w:val="2"/>
                <w:sz w:val="18"/>
                <w:szCs w:val="18"/>
                <w:lang w:eastAsia="zh-CN" w:bidi="ar-SA"/>
              </w:rPr>
            </w:pPr>
            <w:r>
              <w:rPr>
                <w:rFonts w:hint="eastAsia" w:cs="Calibri"/>
                <w:kern w:val="2"/>
                <w:sz w:val="18"/>
                <w:szCs w:val="18"/>
                <w:lang w:eastAsia="zh-CN" w:bidi="ar-SA"/>
              </w:rPr>
              <w:t>（9项）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（27）本科生占全日制在校生总数的比例、教师数量及结构</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180" w:firstLineChars="100"/>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5</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教学质量信息</w:t>
            </w:r>
          </w:p>
          <w:p>
            <w:pPr>
              <w:spacing w:before="156" w:after="156"/>
              <w:jc w:val="center"/>
              <w:rPr>
                <w:rFonts w:cs="Calibri"/>
                <w:kern w:val="2"/>
                <w:sz w:val="18"/>
                <w:szCs w:val="18"/>
                <w:lang w:eastAsia="zh-CN" w:bidi="ar-SA"/>
              </w:rPr>
            </w:pPr>
            <w:r>
              <w:rPr>
                <w:rFonts w:hint="eastAsia" w:cs="Calibri"/>
                <w:kern w:val="2"/>
                <w:sz w:val="18"/>
                <w:szCs w:val="18"/>
                <w:lang w:eastAsia="zh-CN" w:bidi="ar-SA"/>
              </w:rPr>
              <w:t>（9项）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（28）专业设置、当年新增专业、停招专业名单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专业建设</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https://www.acvtc.edu.cn/xxgk/xxgkml/jxzlxx.htm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（29）全校开设课程总门数、实践教学学分占总学分比例、选修课学分占总学分比例</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课程信息</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https://www.acvtc.edu.cn/xxgk/xxgkml/jxzlxx/kcxx.htm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（30）主讲本科课程的教授占教授总数的比例、教授授本科课程占课程总门次数的比例</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180" w:firstLineChars="100"/>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（31）促进毕业生就业的政策措施和指导服务</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就业规定、指导与服务</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https://www.acvtc.edu.cn/xxgk/xxgkml/jxzlxx/jygd_zdyfw.htm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（32）毕业生的规模、结构、就业率、就业流向</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毕业生数据</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https://www.acvtc.edu.cn/xxgk/xxgkml/jxzlxx/byssj.htm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5</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教学质量信息</w:t>
            </w:r>
          </w:p>
          <w:p>
            <w:pPr>
              <w:spacing w:before="156" w:after="156"/>
              <w:jc w:val="center"/>
              <w:rPr>
                <w:rFonts w:cs="Calibri"/>
                <w:kern w:val="2"/>
                <w:sz w:val="18"/>
                <w:szCs w:val="18"/>
                <w:lang w:eastAsia="zh-CN" w:bidi="ar-SA"/>
              </w:rPr>
            </w:pPr>
            <w:r>
              <w:rPr>
                <w:rFonts w:hint="eastAsia" w:cs="Calibri"/>
                <w:kern w:val="2"/>
                <w:sz w:val="18"/>
                <w:szCs w:val="18"/>
                <w:lang w:eastAsia="zh-CN" w:bidi="ar-SA"/>
              </w:rPr>
              <w:t>（9项）</w:t>
            </w:r>
          </w:p>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（33）高校毕业生就业质量年度报告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毕业生就业质量年度报告</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https://www.acvtc.edu.cn/xxgk/xxgkml/jxzlxx/bysjyzlndbg.htm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（34）艺术教育发展年度报告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180" w:firstLineChars="100"/>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（35）本科教学质量报告</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180" w:firstLineChars="100"/>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6</w:t>
            </w:r>
          </w:p>
        </w:tc>
        <w:tc>
          <w:tcPr>
            <w:tcW w:w="1057" w:type="dxa"/>
            <w:vMerge w:val="restart"/>
            <w:vAlign w:val="center"/>
          </w:tcPr>
          <w:p>
            <w:pPr>
              <w:spacing w:before="156" w:after="156"/>
              <w:rPr>
                <w:rFonts w:cs="Calibri"/>
                <w:kern w:val="2"/>
                <w:sz w:val="18"/>
                <w:szCs w:val="18"/>
                <w:lang w:eastAsia="zh-CN" w:bidi="ar-SA"/>
              </w:rPr>
            </w:pPr>
            <w:r>
              <w:rPr>
                <w:rFonts w:hint="eastAsia" w:cs="Calibri"/>
                <w:kern w:val="2"/>
                <w:sz w:val="18"/>
                <w:szCs w:val="18"/>
                <w:lang w:eastAsia="zh-CN" w:bidi="ar-SA"/>
              </w:rPr>
              <w:t>学生管理服务信息</w:t>
            </w:r>
          </w:p>
          <w:p>
            <w:pPr>
              <w:spacing w:before="156" w:after="156"/>
              <w:rPr>
                <w:rFonts w:cs="Calibri"/>
                <w:kern w:val="2"/>
                <w:sz w:val="18"/>
                <w:szCs w:val="18"/>
                <w:lang w:eastAsia="zh-CN" w:bidi="ar-SA"/>
              </w:rPr>
            </w:pPr>
            <w:r>
              <w:rPr>
                <w:rFonts w:hint="eastAsia" w:cs="Calibri"/>
                <w:kern w:val="2"/>
                <w:sz w:val="18"/>
                <w:szCs w:val="18"/>
                <w:lang w:eastAsia="zh-CN" w:bidi="ar-SA"/>
              </w:rPr>
              <w:t>（4项）</w:t>
            </w:r>
          </w:p>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（36）学籍管理办法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学籍管理</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https://www.acvtc.edu.cn/xxgk/xxgkml/xsglfw.htm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（37）学生奖学金、助学金、学费减免、助学贷款、勤工俭学的申请与管理规定</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学生奖学金和助学金、学费减免、学生贷款、勤工助学等申请与管理规定、指导与服务</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https://www.acvtc.edu.cn/xxgk/xxgkml/xsglfw/xsjxjhzxj_xf.htm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6</w:t>
            </w:r>
          </w:p>
        </w:tc>
        <w:tc>
          <w:tcPr>
            <w:tcW w:w="1057" w:type="dxa"/>
            <w:vMerge w:val="restart"/>
            <w:vAlign w:val="center"/>
          </w:tcPr>
          <w:p>
            <w:pPr>
              <w:spacing w:before="156" w:after="156"/>
              <w:rPr>
                <w:rFonts w:cs="Calibri"/>
                <w:kern w:val="2"/>
                <w:sz w:val="18"/>
                <w:szCs w:val="18"/>
                <w:lang w:eastAsia="zh-CN" w:bidi="ar-SA"/>
              </w:rPr>
            </w:pPr>
            <w:r>
              <w:rPr>
                <w:rFonts w:hint="eastAsia" w:cs="Calibri"/>
                <w:kern w:val="2"/>
                <w:sz w:val="18"/>
                <w:szCs w:val="18"/>
                <w:lang w:eastAsia="zh-CN" w:bidi="ar-SA"/>
              </w:rPr>
              <w:t>学生管理服务信息</w:t>
            </w:r>
          </w:p>
          <w:p>
            <w:pPr>
              <w:spacing w:before="156" w:after="156"/>
              <w:rPr>
                <w:rFonts w:cs="Calibri"/>
                <w:kern w:val="2"/>
                <w:sz w:val="18"/>
                <w:szCs w:val="18"/>
                <w:lang w:eastAsia="zh-CN" w:bidi="ar-SA"/>
              </w:rPr>
            </w:pPr>
            <w:r>
              <w:rPr>
                <w:rFonts w:hint="eastAsia" w:cs="Calibri"/>
                <w:kern w:val="2"/>
                <w:sz w:val="18"/>
                <w:szCs w:val="18"/>
                <w:lang w:eastAsia="zh-CN" w:bidi="ar-SA"/>
              </w:rPr>
              <w:t>（4项）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（38）学生奖励处罚办法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学生管理</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https://www.acvtc.edu.cn/xxgk/xxgkml/xsglfw/xsjlcfbf.htm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（39）学生申诉办法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学生申诉</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https://www.acvtc.edu.cn/xxgk/xxgkml/xsglfw/xsss.htm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7</w:t>
            </w:r>
          </w:p>
        </w:tc>
        <w:tc>
          <w:tcPr>
            <w:tcW w:w="1057" w:type="dxa"/>
            <w:vMerge w:val="restart"/>
            <w:vAlign w:val="center"/>
          </w:tcPr>
          <w:p>
            <w:pPr>
              <w:spacing w:before="156" w:after="156"/>
              <w:jc w:val="center"/>
              <w:rPr>
                <w:rFonts w:cs="Calibri"/>
                <w:kern w:val="2"/>
                <w:sz w:val="18"/>
                <w:szCs w:val="18"/>
                <w:lang w:eastAsia="zh-CN" w:bidi="ar-SA"/>
              </w:rPr>
            </w:pPr>
            <w:r>
              <w:rPr>
                <w:rFonts w:hint="eastAsia" w:cs="Calibri"/>
                <w:kern w:val="2"/>
                <w:sz w:val="18"/>
                <w:szCs w:val="18"/>
                <w:lang w:eastAsia="zh-CN" w:bidi="ar-SA"/>
              </w:rPr>
              <w:t>学风建设信息</w:t>
            </w:r>
          </w:p>
          <w:p>
            <w:pPr>
              <w:spacing w:before="156" w:after="156"/>
              <w:jc w:val="center"/>
              <w:rPr>
                <w:rFonts w:cs="Calibri"/>
                <w:kern w:val="2"/>
                <w:sz w:val="18"/>
                <w:szCs w:val="18"/>
                <w:lang w:eastAsia="zh-CN" w:bidi="ar-SA"/>
              </w:rPr>
            </w:pPr>
            <w:r>
              <w:rPr>
                <w:rFonts w:hint="eastAsia" w:cs="Calibri"/>
                <w:kern w:val="2"/>
                <w:sz w:val="18"/>
                <w:szCs w:val="18"/>
                <w:lang w:eastAsia="zh-CN" w:bidi="ar-SA"/>
              </w:rPr>
              <w:t>（3项）</w:t>
            </w:r>
          </w:p>
          <w:p>
            <w:pPr>
              <w:spacing w:before="156" w:after="156"/>
              <w:ind w:firstLine="361"/>
              <w:jc w:val="center"/>
              <w:rPr>
                <w:rFonts w:cs="Calibri"/>
                <w:kern w:val="2"/>
                <w:sz w:val="18"/>
                <w:szCs w:val="18"/>
                <w:lang w:eastAsia="zh-CN" w:bidi="ar-SA"/>
              </w:rPr>
            </w:pPr>
          </w:p>
          <w:p>
            <w:pPr>
              <w:spacing w:before="156" w:after="156"/>
              <w:ind w:firstLine="361"/>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（40）学风建设机构</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学风建设机构</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https://www.acvtc.edu.cn/xxgk/xxgkml/xfjs/xfjsjg.htm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（41）学术规范制度</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学术规范制度</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https://www.acvtc.edu.cn/xxgk/xxgkml/xfjs/xsgfzd.htm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（42）学术不端行为查处机制</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学术不端行为查处机制</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https://www.acvtc.edu.cn/xxgk/xxgkml/xfjs/xsbdxwccjz.htm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8</w:t>
            </w:r>
          </w:p>
        </w:tc>
        <w:tc>
          <w:tcPr>
            <w:tcW w:w="1057" w:type="dxa"/>
            <w:vMerge w:val="restart"/>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学位、学科信息</w:t>
            </w:r>
          </w:p>
          <w:p>
            <w:pPr>
              <w:spacing w:before="156" w:after="156"/>
              <w:rPr>
                <w:rFonts w:cs="Calibri"/>
                <w:kern w:val="2"/>
                <w:sz w:val="18"/>
                <w:szCs w:val="18"/>
                <w:lang w:eastAsia="zh-CN" w:bidi="ar-SA"/>
              </w:rPr>
            </w:pPr>
            <w:r>
              <w:rPr>
                <w:rFonts w:hint="eastAsia" w:cs="Calibri"/>
                <w:kern w:val="2"/>
                <w:sz w:val="18"/>
                <w:szCs w:val="18"/>
                <w:lang w:eastAsia="zh-CN" w:bidi="ar-SA"/>
              </w:rPr>
              <w:t>（4项）</w:t>
            </w:r>
          </w:p>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（43）授予博士、硕士、学士学位的基本要求</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180" w:firstLineChars="100"/>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（44）拟授予硕士、博士学位同等学力人员资格审查和学力水平认定</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（45）新增硕士、博士学位授权学科或专业学位授权点审核办法</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（46）拟新增学位授权学科或专业学位授权点的申报及论证材料</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361"/>
              <w:jc w:val="center"/>
              <w:rPr>
                <w:rFonts w:cs="Calibri"/>
                <w:b w:val="0"/>
                <w:bCs w:val="0"/>
                <w:kern w:val="2"/>
                <w:sz w:val="18"/>
                <w:szCs w:val="18"/>
                <w:lang w:eastAsia="zh-CN" w:bidi="ar-SA"/>
              </w:rPr>
            </w:pPr>
            <w:r>
              <w:rPr>
                <w:rFonts w:hint="eastAsia" w:cs="Calibri"/>
                <w:b/>
                <w:bCs/>
                <w:kern w:val="2"/>
                <w:sz w:val="18"/>
                <w:szCs w:val="18"/>
                <w:lang w:eastAsia="zh-CN" w:bidi="ar-SA"/>
              </w:rPr>
              <w:t>9</w:t>
            </w:r>
          </w:p>
        </w:tc>
        <w:tc>
          <w:tcPr>
            <w:tcW w:w="1057" w:type="dxa"/>
            <w:vAlign w:val="center"/>
          </w:tcPr>
          <w:p>
            <w:pPr>
              <w:spacing w:before="156" w:after="156"/>
              <w:rPr>
                <w:rFonts w:cs="Calibri"/>
                <w:kern w:val="2"/>
                <w:sz w:val="18"/>
                <w:szCs w:val="18"/>
                <w:lang w:eastAsia="zh-CN" w:bidi="ar-SA"/>
              </w:rPr>
            </w:pPr>
            <w:r>
              <w:rPr>
                <w:rFonts w:hint="eastAsia" w:cs="Calibri"/>
                <w:kern w:val="2"/>
                <w:sz w:val="18"/>
                <w:szCs w:val="18"/>
                <w:lang w:eastAsia="zh-CN" w:bidi="ar-SA"/>
              </w:rPr>
              <w:t>对外交流与合作信息</w:t>
            </w:r>
          </w:p>
          <w:p>
            <w:pPr>
              <w:spacing w:before="156" w:after="156"/>
              <w:rPr>
                <w:rFonts w:cs="Calibri"/>
                <w:kern w:val="2"/>
                <w:sz w:val="18"/>
                <w:szCs w:val="18"/>
                <w:lang w:eastAsia="zh-CN" w:bidi="ar-SA"/>
              </w:rPr>
            </w:pPr>
            <w:r>
              <w:rPr>
                <w:rFonts w:hint="eastAsia" w:cs="Calibri"/>
                <w:kern w:val="2"/>
                <w:sz w:val="18"/>
                <w:szCs w:val="18"/>
                <w:lang w:eastAsia="zh-CN" w:bidi="ar-SA"/>
              </w:rPr>
              <w:t>（2项）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（47）中外合作办学情况</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对外交流</w:t>
            </w: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https://www.acvtc.edu.cn/xxgk/xxgkml/dwjlyhz/dwjl.htm</w:t>
            </w:r>
          </w:p>
        </w:tc>
        <w:tc>
          <w:tcPr>
            <w:tcW w:w="2017" w:type="dxa"/>
            <w:vAlign w:val="center"/>
          </w:tcPr>
          <w:p>
            <w:pPr>
              <w:spacing w:before="156" w:after="156"/>
              <w:ind w:firstLine="361"/>
              <w:jc w:val="center"/>
              <w:rPr>
                <w:rFonts w:cs="Calibri"/>
                <w:color w:val="0070C0"/>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Align w:val="center"/>
          </w:tcPr>
          <w:p>
            <w:pPr>
              <w:spacing w:before="156" w:after="156"/>
              <w:rPr>
                <w:rFonts w:cs="Calibri"/>
                <w:kern w:val="2"/>
                <w:sz w:val="18"/>
                <w:szCs w:val="18"/>
                <w:lang w:eastAsia="zh-CN" w:bidi="ar-SA"/>
              </w:rPr>
            </w:pPr>
            <w:r>
              <w:rPr>
                <w:rFonts w:hint="eastAsia" w:cs="Calibri"/>
                <w:kern w:val="2"/>
                <w:sz w:val="18"/>
                <w:szCs w:val="18"/>
                <w:lang w:eastAsia="zh-CN" w:bidi="ar-SA"/>
              </w:rPr>
              <w:t>对外交流与合作信息</w:t>
            </w:r>
          </w:p>
          <w:p>
            <w:pPr>
              <w:spacing w:before="156" w:after="156"/>
              <w:rPr>
                <w:rFonts w:cs="Calibri"/>
                <w:kern w:val="2"/>
                <w:sz w:val="18"/>
                <w:szCs w:val="18"/>
                <w:lang w:eastAsia="zh-CN" w:bidi="ar-SA"/>
              </w:rPr>
            </w:pPr>
            <w:r>
              <w:rPr>
                <w:rFonts w:hint="eastAsia" w:cs="Calibri"/>
                <w:kern w:val="2"/>
                <w:sz w:val="18"/>
                <w:szCs w:val="18"/>
                <w:lang w:eastAsia="zh-CN" w:bidi="ar-SA"/>
              </w:rPr>
              <w:t>（2项）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（48）来华留学生管理相关规定</w:t>
            </w:r>
          </w:p>
        </w:tc>
        <w:tc>
          <w:tcPr>
            <w:tcW w:w="1560"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无</w:t>
            </w:r>
          </w:p>
        </w:tc>
        <w:tc>
          <w:tcPr>
            <w:tcW w:w="7087" w:type="dxa"/>
            <w:vAlign w:val="center"/>
          </w:tcPr>
          <w:p>
            <w:pPr>
              <w:spacing w:before="156" w:after="156"/>
              <w:ind w:firstLine="361"/>
              <w:jc w:val="center"/>
              <w:rPr>
                <w:rFonts w:cs="Calibri"/>
                <w:kern w:val="2"/>
                <w:sz w:val="18"/>
                <w:szCs w:val="18"/>
                <w:lang w:eastAsia="zh-CN" w:bidi="ar-SA"/>
              </w:rPr>
            </w:pPr>
          </w:p>
        </w:tc>
        <w:tc>
          <w:tcPr>
            <w:tcW w:w="2017" w:type="dxa"/>
            <w:vAlign w:val="center"/>
          </w:tcPr>
          <w:p>
            <w:pPr>
              <w:spacing w:before="156" w:after="156"/>
              <w:ind w:firstLine="361"/>
              <w:jc w:val="center"/>
              <w:rPr>
                <w:rFonts w:cs="Calibri"/>
                <w:color w:val="0070C0"/>
                <w:kern w:val="2"/>
                <w:sz w:val="18"/>
                <w:szCs w:val="18"/>
                <w:lang w:eastAsia="zh-CN" w:bidi="ar-SA"/>
              </w:rPr>
            </w:pPr>
            <w:r>
              <w:rPr>
                <w:rFonts w:hint="eastAsia" w:cs="Calibri"/>
                <w:color w:val="0070C0"/>
                <w:kern w:val="2"/>
                <w:sz w:val="18"/>
                <w:szCs w:val="18"/>
                <w:lang w:eastAsia="zh-CN" w:bidi="ar-SA"/>
              </w:rPr>
              <w:t>我院未涉及该项目</w:t>
            </w: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1560" w:hRule="atLeast"/>
        </w:trPr>
        <w:tc>
          <w:tcPr>
            <w:tcW w:w="645" w:type="dxa"/>
            <w:vMerge w:val="restart"/>
            <w:vAlign w:val="center"/>
          </w:tcPr>
          <w:p>
            <w:pPr>
              <w:spacing w:before="156" w:after="156"/>
              <w:ind w:firstLine="174" w:firstLineChars="97"/>
              <w:rPr>
                <w:rFonts w:cs="Calibri"/>
                <w:b w:val="0"/>
                <w:bCs w:val="0"/>
                <w:kern w:val="2"/>
                <w:sz w:val="18"/>
                <w:szCs w:val="18"/>
                <w:lang w:eastAsia="zh-CN" w:bidi="ar-SA"/>
              </w:rPr>
            </w:pPr>
            <w:r>
              <w:rPr>
                <w:rFonts w:hint="eastAsia" w:cs="Calibri"/>
                <w:b/>
                <w:bCs/>
                <w:kern w:val="2"/>
                <w:sz w:val="18"/>
                <w:szCs w:val="18"/>
                <w:lang w:eastAsia="zh-CN" w:bidi="ar-SA"/>
              </w:rPr>
              <w:t>10</w:t>
            </w:r>
          </w:p>
        </w:tc>
        <w:tc>
          <w:tcPr>
            <w:tcW w:w="1057" w:type="dxa"/>
            <w:vMerge w:val="restart"/>
            <w:vAlign w:val="center"/>
          </w:tcPr>
          <w:p>
            <w:pPr>
              <w:spacing w:before="156" w:after="156"/>
              <w:rPr>
                <w:rFonts w:cs="Calibri"/>
                <w:kern w:val="2"/>
                <w:sz w:val="18"/>
                <w:szCs w:val="18"/>
                <w:lang w:eastAsia="zh-CN" w:bidi="ar-SA"/>
              </w:rPr>
            </w:pPr>
            <w:r>
              <w:rPr>
                <w:rFonts w:hint="eastAsia" w:cs="Calibri"/>
                <w:kern w:val="2"/>
                <w:sz w:val="18"/>
                <w:szCs w:val="18"/>
                <w:lang w:eastAsia="zh-CN" w:bidi="ar-SA"/>
              </w:rPr>
              <w:t>其他</w:t>
            </w:r>
          </w:p>
          <w:p>
            <w:pPr>
              <w:spacing w:before="156" w:after="156"/>
              <w:rPr>
                <w:rFonts w:cs="Calibri"/>
                <w:kern w:val="2"/>
                <w:sz w:val="18"/>
                <w:szCs w:val="18"/>
                <w:lang w:eastAsia="zh-CN" w:bidi="ar-SA"/>
              </w:rPr>
            </w:pPr>
            <w:r>
              <w:rPr>
                <w:rFonts w:hint="eastAsia" w:cs="Calibri"/>
                <w:kern w:val="2"/>
                <w:sz w:val="18"/>
                <w:szCs w:val="18"/>
                <w:lang w:eastAsia="zh-CN" w:bidi="ar-SA"/>
              </w:rPr>
              <w:t>（2项）</w:t>
            </w:r>
          </w:p>
        </w:tc>
        <w:tc>
          <w:tcPr>
            <w:tcW w:w="1984" w:type="dxa"/>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（49）</w:t>
            </w:r>
            <w:r>
              <w:fldChar w:fldCharType="begin"/>
            </w:r>
            <w:r>
              <w:instrText xml:space="preserve"> HYPERLINK "javascript:;" </w:instrText>
            </w:r>
            <w:r>
              <w:fldChar w:fldCharType="separate"/>
            </w:r>
            <w:r>
              <w:rPr>
                <w:rFonts w:cs="Calibri"/>
                <w:kern w:val="2"/>
                <w:sz w:val="18"/>
                <w:szCs w:val="18"/>
                <w:lang w:eastAsia="zh-CN" w:bidi="ar-SA"/>
              </w:rPr>
              <w:t>决策部署落实</w:t>
            </w:r>
            <w:r>
              <w:rPr>
                <w:rFonts w:cs="Calibri"/>
                <w:kern w:val="2"/>
                <w:sz w:val="18"/>
                <w:szCs w:val="18"/>
                <w:lang w:eastAsia="zh-CN" w:bidi="ar-SA"/>
              </w:rPr>
              <w:fldChar w:fldCharType="end"/>
            </w:r>
          </w:p>
        </w:tc>
        <w:tc>
          <w:tcPr>
            <w:tcW w:w="1560" w:type="dxa"/>
            <w:vAlign w:val="center"/>
          </w:tcPr>
          <w:p>
            <w:pPr>
              <w:spacing w:line="510" w:lineRule="atLeast"/>
              <w:rPr>
                <w:rFonts w:cs="Calibri"/>
                <w:kern w:val="2"/>
                <w:sz w:val="18"/>
                <w:szCs w:val="18"/>
                <w:lang w:eastAsia="zh-CN" w:bidi="ar-SA"/>
              </w:rPr>
            </w:pPr>
            <w:r>
              <w:rPr>
                <w:rFonts w:cs="Calibri"/>
                <w:kern w:val="2"/>
                <w:sz w:val="18"/>
                <w:szCs w:val="18"/>
                <w:lang w:eastAsia="zh-CN" w:bidi="ar-SA"/>
              </w:rPr>
              <w:t>落实教育工作重大政策情况</w:t>
            </w:r>
          </w:p>
          <w:p>
            <w:pPr>
              <w:spacing w:before="156" w:after="156"/>
              <w:ind w:firstLine="361"/>
              <w:jc w:val="center"/>
              <w:rPr>
                <w:rFonts w:cs="Calibri"/>
                <w:kern w:val="2"/>
                <w:sz w:val="18"/>
                <w:szCs w:val="18"/>
                <w:lang w:eastAsia="zh-CN" w:bidi="ar-SA"/>
              </w:rPr>
            </w:pP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https://www.acvtc.edu.cn/xxgk/xxgkml/jbxx/zdgzap.htm</w:t>
            </w:r>
          </w:p>
        </w:tc>
        <w:tc>
          <w:tcPr>
            <w:tcW w:w="2017" w:type="dxa"/>
            <w:vAlign w:val="center"/>
          </w:tcPr>
          <w:p>
            <w:pPr>
              <w:spacing w:before="156" w:after="156"/>
              <w:ind w:firstLine="361"/>
              <w:jc w:val="center"/>
              <w:rPr>
                <w:rFonts w:cs="Calibri"/>
                <w:kern w:val="2"/>
                <w:sz w:val="18"/>
                <w:szCs w:val="18"/>
                <w:lang w:eastAsia="zh-CN" w:bidi="ar-SA"/>
              </w:rPr>
            </w:pPr>
            <w:bookmarkStart w:id="0" w:name="_GoBack"/>
            <w:bookmarkEnd w:id="0"/>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78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Merge w:val="restart"/>
            <w:vAlign w:val="center"/>
          </w:tcPr>
          <w:p>
            <w:pPr>
              <w:spacing w:before="156" w:after="156"/>
              <w:ind w:firstLine="361"/>
              <w:rPr>
                <w:rFonts w:cs="Calibri"/>
                <w:kern w:val="2"/>
                <w:sz w:val="18"/>
                <w:szCs w:val="18"/>
                <w:lang w:eastAsia="zh-CN" w:bidi="ar-SA"/>
              </w:rPr>
            </w:pPr>
            <w:r>
              <w:rPr>
                <w:rFonts w:hint="eastAsia" w:cs="Calibri"/>
                <w:kern w:val="2"/>
                <w:sz w:val="18"/>
                <w:szCs w:val="18"/>
                <w:lang w:eastAsia="zh-CN" w:bidi="ar-SA"/>
              </w:rPr>
              <w:t>（50）自然灾害等突发事件的应急处理预案、预警信息和处置情况，涉及学校的重大事件的调查和处理情况</w:t>
            </w:r>
          </w:p>
        </w:tc>
        <w:tc>
          <w:tcPr>
            <w:tcW w:w="1560" w:type="dxa"/>
            <w:vAlign w:val="center"/>
          </w:tcPr>
          <w:p>
            <w:pPr>
              <w:spacing w:line="510" w:lineRule="atLeast"/>
              <w:rPr>
                <w:rFonts w:cs="Calibri"/>
                <w:kern w:val="2"/>
                <w:sz w:val="18"/>
                <w:szCs w:val="18"/>
                <w:lang w:eastAsia="zh-CN" w:bidi="ar-SA"/>
              </w:rPr>
            </w:pPr>
            <w:r>
              <w:rPr>
                <w:rFonts w:cs="Calibri"/>
                <w:kern w:val="2"/>
                <w:sz w:val="18"/>
                <w:szCs w:val="18"/>
                <w:lang w:eastAsia="zh-CN" w:bidi="ar-SA"/>
              </w:rPr>
              <w:t>突发事件应急处理预案</w:t>
            </w:r>
          </w:p>
          <w:p>
            <w:pPr>
              <w:spacing w:before="156" w:after="156"/>
              <w:ind w:firstLine="361"/>
              <w:jc w:val="center"/>
              <w:rPr>
                <w:rFonts w:cs="Calibri"/>
                <w:kern w:val="2"/>
                <w:sz w:val="18"/>
                <w:szCs w:val="18"/>
                <w:lang w:eastAsia="zh-CN" w:bidi="ar-SA"/>
              </w:rPr>
            </w:pP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https://www.acvtc.edu.cn/xxgk/xxgkml/qt/xyaq.htm</w:t>
            </w:r>
          </w:p>
        </w:tc>
        <w:tc>
          <w:tcPr>
            <w:tcW w:w="2017" w:type="dxa"/>
            <w:vMerge w:val="restart"/>
            <w:vAlign w:val="center"/>
          </w:tcPr>
          <w:p>
            <w:pPr>
              <w:spacing w:before="156" w:after="156"/>
              <w:ind w:firstLine="361"/>
              <w:jc w:val="center"/>
              <w:rPr>
                <w:rFonts w:cs="Calibri"/>
                <w:kern w:val="2"/>
                <w:sz w:val="18"/>
                <w:szCs w:val="18"/>
                <w:lang w:eastAsia="zh-CN" w:bidi="ar-SA"/>
              </w:rPr>
            </w:pPr>
          </w:p>
        </w:tc>
      </w:tr>
      <w:tr>
        <w:tblPrEx>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Ex>
        <w:trPr>
          <w:trHeight w:val="780" w:hRule="atLeast"/>
        </w:trPr>
        <w:tc>
          <w:tcPr>
            <w:tcW w:w="645" w:type="dxa"/>
            <w:vMerge w:val="continue"/>
            <w:vAlign w:val="center"/>
          </w:tcPr>
          <w:p>
            <w:pPr>
              <w:spacing w:before="156" w:after="156"/>
              <w:ind w:firstLine="361"/>
              <w:jc w:val="center"/>
              <w:rPr>
                <w:rFonts w:cs="Calibri"/>
                <w:b w:val="0"/>
                <w:bCs w:val="0"/>
                <w:kern w:val="2"/>
                <w:sz w:val="18"/>
                <w:szCs w:val="18"/>
                <w:lang w:eastAsia="zh-CN" w:bidi="ar-SA"/>
              </w:rPr>
            </w:pPr>
          </w:p>
        </w:tc>
        <w:tc>
          <w:tcPr>
            <w:tcW w:w="1057" w:type="dxa"/>
            <w:vMerge w:val="continue"/>
            <w:vAlign w:val="center"/>
          </w:tcPr>
          <w:p>
            <w:pPr>
              <w:spacing w:before="156" w:after="156"/>
              <w:ind w:firstLine="361"/>
              <w:jc w:val="center"/>
              <w:rPr>
                <w:rFonts w:cs="Calibri"/>
                <w:kern w:val="2"/>
                <w:sz w:val="18"/>
                <w:szCs w:val="18"/>
                <w:lang w:eastAsia="zh-CN" w:bidi="ar-SA"/>
              </w:rPr>
            </w:pPr>
          </w:p>
        </w:tc>
        <w:tc>
          <w:tcPr>
            <w:tcW w:w="1984" w:type="dxa"/>
            <w:vMerge w:val="continue"/>
            <w:vAlign w:val="center"/>
          </w:tcPr>
          <w:p>
            <w:pPr>
              <w:spacing w:before="156" w:after="156"/>
              <w:ind w:firstLine="361"/>
              <w:jc w:val="center"/>
              <w:rPr>
                <w:rFonts w:cs="Calibri"/>
                <w:kern w:val="2"/>
                <w:sz w:val="18"/>
                <w:szCs w:val="18"/>
                <w:lang w:eastAsia="zh-CN" w:bidi="ar-SA"/>
              </w:rPr>
            </w:pPr>
          </w:p>
        </w:tc>
        <w:tc>
          <w:tcPr>
            <w:tcW w:w="1560" w:type="dxa"/>
            <w:vAlign w:val="center"/>
          </w:tcPr>
          <w:p>
            <w:pPr>
              <w:spacing w:line="510" w:lineRule="atLeast"/>
              <w:rPr>
                <w:rFonts w:cs="Calibri"/>
                <w:kern w:val="2"/>
                <w:sz w:val="18"/>
                <w:szCs w:val="18"/>
                <w:lang w:eastAsia="zh-CN" w:bidi="ar-SA"/>
              </w:rPr>
            </w:pPr>
            <w:r>
              <w:rPr>
                <w:rFonts w:cs="Calibri"/>
                <w:kern w:val="2"/>
                <w:sz w:val="18"/>
                <w:szCs w:val="18"/>
                <w:lang w:eastAsia="zh-CN" w:bidi="ar-SA"/>
              </w:rPr>
              <w:t>重大事件查处情况</w:t>
            </w:r>
          </w:p>
          <w:p>
            <w:pPr>
              <w:spacing w:before="156" w:after="156"/>
              <w:ind w:firstLine="361"/>
              <w:jc w:val="center"/>
              <w:rPr>
                <w:rFonts w:cs="Calibri"/>
                <w:kern w:val="2"/>
                <w:sz w:val="18"/>
                <w:szCs w:val="18"/>
                <w:lang w:eastAsia="zh-CN" w:bidi="ar-SA"/>
              </w:rPr>
            </w:pPr>
          </w:p>
        </w:tc>
        <w:tc>
          <w:tcPr>
            <w:tcW w:w="7087" w:type="dxa"/>
            <w:vAlign w:val="center"/>
          </w:tcPr>
          <w:p>
            <w:pPr>
              <w:spacing w:before="156" w:after="156"/>
              <w:ind w:firstLine="361"/>
              <w:jc w:val="center"/>
              <w:rPr>
                <w:rFonts w:cs="Calibri"/>
                <w:kern w:val="2"/>
                <w:sz w:val="18"/>
                <w:szCs w:val="18"/>
                <w:lang w:eastAsia="zh-CN" w:bidi="ar-SA"/>
              </w:rPr>
            </w:pPr>
            <w:r>
              <w:rPr>
                <w:rFonts w:hint="eastAsia" w:cs="Calibri"/>
                <w:kern w:val="2"/>
                <w:sz w:val="18"/>
                <w:szCs w:val="18"/>
                <w:lang w:eastAsia="zh-CN" w:bidi="ar-SA"/>
              </w:rPr>
              <w:t>https://www.acvtc.edu.cn/xxgk/xxgkml/qt/xyaq.htm</w:t>
            </w:r>
          </w:p>
        </w:tc>
        <w:tc>
          <w:tcPr>
            <w:tcW w:w="2017" w:type="dxa"/>
            <w:vMerge w:val="continue"/>
            <w:vAlign w:val="center"/>
          </w:tcPr>
          <w:p>
            <w:pPr>
              <w:spacing w:before="156" w:after="156"/>
              <w:ind w:firstLine="361"/>
              <w:jc w:val="center"/>
              <w:rPr>
                <w:rFonts w:cs="Calibri"/>
                <w:kern w:val="2"/>
                <w:sz w:val="18"/>
                <w:szCs w:val="18"/>
                <w:lang w:eastAsia="zh-CN" w:bidi="ar-SA"/>
              </w:rPr>
            </w:pPr>
          </w:p>
        </w:tc>
      </w:tr>
    </w:tbl>
    <w:p>
      <w:pPr>
        <w:spacing w:line="560" w:lineRule="exact"/>
        <w:ind w:firstLine="640" w:firstLineChars="200"/>
        <w:rPr>
          <w:rFonts w:ascii="仿宋_GB2312" w:eastAsia="仿宋_GB2312"/>
          <w:sz w:val="32"/>
          <w:szCs w:val="32"/>
          <w:lang w:eastAsia="zh-C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zNWYwMjQ5ZTNkMTcxOTg1NDNlNDcwZjJlNjE1YmMifQ=="/>
  </w:docVars>
  <w:rsids>
    <w:rsidRoot w:val="0079310C"/>
    <w:rsid w:val="00000F85"/>
    <w:rsid w:val="00001219"/>
    <w:rsid w:val="00001256"/>
    <w:rsid w:val="000015A8"/>
    <w:rsid w:val="00001FA3"/>
    <w:rsid w:val="00002F83"/>
    <w:rsid w:val="000102A5"/>
    <w:rsid w:val="00010CDB"/>
    <w:rsid w:val="0001288B"/>
    <w:rsid w:val="00012B45"/>
    <w:rsid w:val="00014131"/>
    <w:rsid w:val="00015929"/>
    <w:rsid w:val="000161C0"/>
    <w:rsid w:val="000161E4"/>
    <w:rsid w:val="0002110F"/>
    <w:rsid w:val="00027DFF"/>
    <w:rsid w:val="00031BBD"/>
    <w:rsid w:val="000323B2"/>
    <w:rsid w:val="00037473"/>
    <w:rsid w:val="000405B6"/>
    <w:rsid w:val="000407ED"/>
    <w:rsid w:val="000409C2"/>
    <w:rsid w:val="00042539"/>
    <w:rsid w:val="00044604"/>
    <w:rsid w:val="00045F63"/>
    <w:rsid w:val="00051986"/>
    <w:rsid w:val="00051AD5"/>
    <w:rsid w:val="0005340B"/>
    <w:rsid w:val="00053FA2"/>
    <w:rsid w:val="000540C9"/>
    <w:rsid w:val="00057CA2"/>
    <w:rsid w:val="00061714"/>
    <w:rsid w:val="000622BD"/>
    <w:rsid w:val="00064163"/>
    <w:rsid w:val="00065639"/>
    <w:rsid w:val="00065BB6"/>
    <w:rsid w:val="00067F78"/>
    <w:rsid w:val="00072005"/>
    <w:rsid w:val="000729C9"/>
    <w:rsid w:val="000739F5"/>
    <w:rsid w:val="00074BA1"/>
    <w:rsid w:val="00077192"/>
    <w:rsid w:val="00084650"/>
    <w:rsid w:val="000862B9"/>
    <w:rsid w:val="00086D0F"/>
    <w:rsid w:val="0009121C"/>
    <w:rsid w:val="00094091"/>
    <w:rsid w:val="00095C6C"/>
    <w:rsid w:val="000A1DB7"/>
    <w:rsid w:val="000A263F"/>
    <w:rsid w:val="000A4555"/>
    <w:rsid w:val="000A6694"/>
    <w:rsid w:val="000A6B73"/>
    <w:rsid w:val="000A6E27"/>
    <w:rsid w:val="000B29CA"/>
    <w:rsid w:val="000B7541"/>
    <w:rsid w:val="000C2550"/>
    <w:rsid w:val="000C46D8"/>
    <w:rsid w:val="000D4492"/>
    <w:rsid w:val="000D54A9"/>
    <w:rsid w:val="000D77E0"/>
    <w:rsid w:val="000E0882"/>
    <w:rsid w:val="000E2C95"/>
    <w:rsid w:val="000E4AF5"/>
    <w:rsid w:val="000F1E97"/>
    <w:rsid w:val="000F20C2"/>
    <w:rsid w:val="000F2251"/>
    <w:rsid w:val="000F3508"/>
    <w:rsid w:val="000F41C0"/>
    <w:rsid w:val="00101601"/>
    <w:rsid w:val="001019B5"/>
    <w:rsid w:val="00115465"/>
    <w:rsid w:val="00116BF6"/>
    <w:rsid w:val="00120AED"/>
    <w:rsid w:val="00123748"/>
    <w:rsid w:val="001309E0"/>
    <w:rsid w:val="001354FA"/>
    <w:rsid w:val="00136672"/>
    <w:rsid w:val="00136D72"/>
    <w:rsid w:val="0014174D"/>
    <w:rsid w:val="0014197A"/>
    <w:rsid w:val="00143445"/>
    <w:rsid w:val="00143AF1"/>
    <w:rsid w:val="001478EB"/>
    <w:rsid w:val="001547D7"/>
    <w:rsid w:val="00154B05"/>
    <w:rsid w:val="0015504A"/>
    <w:rsid w:val="00155ADB"/>
    <w:rsid w:val="00155B07"/>
    <w:rsid w:val="0016063C"/>
    <w:rsid w:val="00160B44"/>
    <w:rsid w:val="00160BC8"/>
    <w:rsid w:val="00161855"/>
    <w:rsid w:val="00161ACB"/>
    <w:rsid w:val="0016207D"/>
    <w:rsid w:val="00163BDE"/>
    <w:rsid w:val="00166DF7"/>
    <w:rsid w:val="00167B78"/>
    <w:rsid w:val="00181276"/>
    <w:rsid w:val="001842FF"/>
    <w:rsid w:val="00184D50"/>
    <w:rsid w:val="00187013"/>
    <w:rsid w:val="00190226"/>
    <w:rsid w:val="0019377D"/>
    <w:rsid w:val="001938C9"/>
    <w:rsid w:val="00195699"/>
    <w:rsid w:val="00195DCD"/>
    <w:rsid w:val="001A2154"/>
    <w:rsid w:val="001A2B14"/>
    <w:rsid w:val="001A54AD"/>
    <w:rsid w:val="001A5E78"/>
    <w:rsid w:val="001B05F7"/>
    <w:rsid w:val="001B47C5"/>
    <w:rsid w:val="001B4DF0"/>
    <w:rsid w:val="001C1A56"/>
    <w:rsid w:val="001C53A9"/>
    <w:rsid w:val="001D133C"/>
    <w:rsid w:val="001D3B27"/>
    <w:rsid w:val="001D652C"/>
    <w:rsid w:val="001D6A8A"/>
    <w:rsid w:val="001D6F6A"/>
    <w:rsid w:val="001D7746"/>
    <w:rsid w:val="001E4D63"/>
    <w:rsid w:val="001E5C1E"/>
    <w:rsid w:val="001F2841"/>
    <w:rsid w:val="001F2B0D"/>
    <w:rsid w:val="001F4EF3"/>
    <w:rsid w:val="001F5AF7"/>
    <w:rsid w:val="00202341"/>
    <w:rsid w:val="00211BDB"/>
    <w:rsid w:val="00211D72"/>
    <w:rsid w:val="00213401"/>
    <w:rsid w:val="00213A52"/>
    <w:rsid w:val="0021606D"/>
    <w:rsid w:val="00217CAA"/>
    <w:rsid w:val="00217CBB"/>
    <w:rsid w:val="00221396"/>
    <w:rsid w:val="0022409A"/>
    <w:rsid w:val="00224799"/>
    <w:rsid w:val="00226CE4"/>
    <w:rsid w:val="00226FC2"/>
    <w:rsid w:val="00230F21"/>
    <w:rsid w:val="00232C0A"/>
    <w:rsid w:val="002346AE"/>
    <w:rsid w:val="002357BA"/>
    <w:rsid w:val="00236306"/>
    <w:rsid w:val="002411C6"/>
    <w:rsid w:val="00241442"/>
    <w:rsid w:val="0024186B"/>
    <w:rsid w:val="00241B4B"/>
    <w:rsid w:val="00244DCC"/>
    <w:rsid w:val="00245F0D"/>
    <w:rsid w:val="00247B70"/>
    <w:rsid w:val="0025212D"/>
    <w:rsid w:val="002521DE"/>
    <w:rsid w:val="00253850"/>
    <w:rsid w:val="00253DA1"/>
    <w:rsid w:val="00254C4B"/>
    <w:rsid w:val="00260954"/>
    <w:rsid w:val="00262892"/>
    <w:rsid w:val="002634F3"/>
    <w:rsid w:val="00264204"/>
    <w:rsid w:val="0027111C"/>
    <w:rsid w:val="0027589B"/>
    <w:rsid w:val="00280742"/>
    <w:rsid w:val="00280D28"/>
    <w:rsid w:val="00280F27"/>
    <w:rsid w:val="00281A0F"/>
    <w:rsid w:val="002833E6"/>
    <w:rsid w:val="00283CC2"/>
    <w:rsid w:val="00285D90"/>
    <w:rsid w:val="002934A9"/>
    <w:rsid w:val="00294460"/>
    <w:rsid w:val="002A18D3"/>
    <w:rsid w:val="002A197D"/>
    <w:rsid w:val="002A2A6C"/>
    <w:rsid w:val="002A37C0"/>
    <w:rsid w:val="002A48EB"/>
    <w:rsid w:val="002A5BD9"/>
    <w:rsid w:val="002B02B8"/>
    <w:rsid w:val="002B3FC3"/>
    <w:rsid w:val="002B5D6C"/>
    <w:rsid w:val="002B7E41"/>
    <w:rsid w:val="002C0780"/>
    <w:rsid w:val="002C1C69"/>
    <w:rsid w:val="002C3634"/>
    <w:rsid w:val="002C3ABC"/>
    <w:rsid w:val="002C56B4"/>
    <w:rsid w:val="002D3077"/>
    <w:rsid w:val="002D41B6"/>
    <w:rsid w:val="002D561E"/>
    <w:rsid w:val="002E0EA8"/>
    <w:rsid w:val="002E2945"/>
    <w:rsid w:val="002F11AF"/>
    <w:rsid w:val="002F45A1"/>
    <w:rsid w:val="002F5364"/>
    <w:rsid w:val="002F6B6E"/>
    <w:rsid w:val="002F6FC7"/>
    <w:rsid w:val="00300564"/>
    <w:rsid w:val="003029CA"/>
    <w:rsid w:val="003035D6"/>
    <w:rsid w:val="00303A2A"/>
    <w:rsid w:val="00305491"/>
    <w:rsid w:val="0030677F"/>
    <w:rsid w:val="00306839"/>
    <w:rsid w:val="003114D4"/>
    <w:rsid w:val="0031365C"/>
    <w:rsid w:val="00316EE1"/>
    <w:rsid w:val="00317909"/>
    <w:rsid w:val="003210DA"/>
    <w:rsid w:val="00322A88"/>
    <w:rsid w:val="0032302C"/>
    <w:rsid w:val="00323611"/>
    <w:rsid w:val="00325F8E"/>
    <w:rsid w:val="00333B91"/>
    <w:rsid w:val="0033504F"/>
    <w:rsid w:val="00337A46"/>
    <w:rsid w:val="003412FD"/>
    <w:rsid w:val="00341D1B"/>
    <w:rsid w:val="0034301F"/>
    <w:rsid w:val="003500E6"/>
    <w:rsid w:val="003558F1"/>
    <w:rsid w:val="00357C96"/>
    <w:rsid w:val="00360C2A"/>
    <w:rsid w:val="00361DB6"/>
    <w:rsid w:val="00361DDC"/>
    <w:rsid w:val="0036370A"/>
    <w:rsid w:val="00365AA6"/>
    <w:rsid w:val="003661A5"/>
    <w:rsid w:val="0036718F"/>
    <w:rsid w:val="003707F6"/>
    <w:rsid w:val="00370A05"/>
    <w:rsid w:val="00382459"/>
    <w:rsid w:val="00382F0A"/>
    <w:rsid w:val="003854A0"/>
    <w:rsid w:val="00385756"/>
    <w:rsid w:val="00387848"/>
    <w:rsid w:val="00387F7D"/>
    <w:rsid w:val="00393D27"/>
    <w:rsid w:val="00393FE5"/>
    <w:rsid w:val="003969AB"/>
    <w:rsid w:val="00396FAA"/>
    <w:rsid w:val="003A10A5"/>
    <w:rsid w:val="003A1661"/>
    <w:rsid w:val="003A4293"/>
    <w:rsid w:val="003A5C95"/>
    <w:rsid w:val="003B02D1"/>
    <w:rsid w:val="003B09C7"/>
    <w:rsid w:val="003B0CF3"/>
    <w:rsid w:val="003B1B4E"/>
    <w:rsid w:val="003B280F"/>
    <w:rsid w:val="003B28D4"/>
    <w:rsid w:val="003B3F64"/>
    <w:rsid w:val="003B57D4"/>
    <w:rsid w:val="003B5C0A"/>
    <w:rsid w:val="003C0EA1"/>
    <w:rsid w:val="003C381A"/>
    <w:rsid w:val="003C430F"/>
    <w:rsid w:val="003C44AD"/>
    <w:rsid w:val="003C5BA7"/>
    <w:rsid w:val="003C60B0"/>
    <w:rsid w:val="003C6C2F"/>
    <w:rsid w:val="003D3201"/>
    <w:rsid w:val="003D4D63"/>
    <w:rsid w:val="003D584F"/>
    <w:rsid w:val="003E128D"/>
    <w:rsid w:val="003E19D0"/>
    <w:rsid w:val="003E40BB"/>
    <w:rsid w:val="003E62F4"/>
    <w:rsid w:val="003E741F"/>
    <w:rsid w:val="003E7BAD"/>
    <w:rsid w:val="003F126E"/>
    <w:rsid w:val="003F33B3"/>
    <w:rsid w:val="003F5BA0"/>
    <w:rsid w:val="003F6D0D"/>
    <w:rsid w:val="00401545"/>
    <w:rsid w:val="00403D1B"/>
    <w:rsid w:val="00405188"/>
    <w:rsid w:val="00406884"/>
    <w:rsid w:val="00407127"/>
    <w:rsid w:val="0041253E"/>
    <w:rsid w:val="00412E36"/>
    <w:rsid w:val="00413AE5"/>
    <w:rsid w:val="00423155"/>
    <w:rsid w:val="004235BF"/>
    <w:rsid w:val="00423B87"/>
    <w:rsid w:val="00423FBA"/>
    <w:rsid w:val="004254A2"/>
    <w:rsid w:val="00427519"/>
    <w:rsid w:val="00431454"/>
    <w:rsid w:val="004321BA"/>
    <w:rsid w:val="00432D1E"/>
    <w:rsid w:val="004341B2"/>
    <w:rsid w:val="00434D6F"/>
    <w:rsid w:val="004372DD"/>
    <w:rsid w:val="00442F8E"/>
    <w:rsid w:val="00443605"/>
    <w:rsid w:val="00443F13"/>
    <w:rsid w:val="0044402F"/>
    <w:rsid w:val="00444E47"/>
    <w:rsid w:val="00451E8A"/>
    <w:rsid w:val="00452153"/>
    <w:rsid w:val="00452EBE"/>
    <w:rsid w:val="00453191"/>
    <w:rsid w:val="0045328C"/>
    <w:rsid w:val="00453677"/>
    <w:rsid w:val="00453F3C"/>
    <w:rsid w:val="004549B7"/>
    <w:rsid w:val="00454AF5"/>
    <w:rsid w:val="004572C7"/>
    <w:rsid w:val="00460F75"/>
    <w:rsid w:val="0046165F"/>
    <w:rsid w:val="00463ADF"/>
    <w:rsid w:val="004706C1"/>
    <w:rsid w:val="00471AD2"/>
    <w:rsid w:val="0047763B"/>
    <w:rsid w:val="00477CBB"/>
    <w:rsid w:val="00481CAB"/>
    <w:rsid w:val="00482A54"/>
    <w:rsid w:val="00482DB6"/>
    <w:rsid w:val="0049004F"/>
    <w:rsid w:val="004919B7"/>
    <w:rsid w:val="00493468"/>
    <w:rsid w:val="00497716"/>
    <w:rsid w:val="00497EF4"/>
    <w:rsid w:val="004A120D"/>
    <w:rsid w:val="004A2263"/>
    <w:rsid w:val="004A41D1"/>
    <w:rsid w:val="004A6C2D"/>
    <w:rsid w:val="004B6474"/>
    <w:rsid w:val="004C4178"/>
    <w:rsid w:val="004C4876"/>
    <w:rsid w:val="004C4B3C"/>
    <w:rsid w:val="004C686F"/>
    <w:rsid w:val="004C697D"/>
    <w:rsid w:val="004C7759"/>
    <w:rsid w:val="004C7E6E"/>
    <w:rsid w:val="004D02E7"/>
    <w:rsid w:val="004D3148"/>
    <w:rsid w:val="004D79A2"/>
    <w:rsid w:val="004E03D9"/>
    <w:rsid w:val="004E30E4"/>
    <w:rsid w:val="004E62D5"/>
    <w:rsid w:val="004F2DB7"/>
    <w:rsid w:val="004F2E15"/>
    <w:rsid w:val="004F4660"/>
    <w:rsid w:val="0050169F"/>
    <w:rsid w:val="00501AB8"/>
    <w:rsid w:val="005064B7"/>
    <w:rsid w:val="00506928"/>
    <w:rsid w:val="00507E5B"/>
    <w:rsid w:val="00510118"/>
    <w:rsid w:val="005105B4"/>
    <w:rsid w:val="00511677"/>
    <w:rsid w:val="0051246F"/>
    <w:rsid w:val="00513C40"/>
    <w:rsid w:val="00517F18"/>
    <w:rsid w:val="0052024E"/>
    <w:rsid w:val="00520A69"/>
    <w:rsid w:val="00523E05"/>
    <w:rsid w:val="00535100"/>
    <w:rsid w:val="005352E8"/>
    <w:rsid w:val="005428D6"/>
    <w:rsid w:val="00542F6B"/>
    <w:rsid w:val="00544BC8"/>
    <w:rsid w:val="005452E7"/>
    <w:rsid w:val="005453FB"/>
    <w:rsid w:val="00546FC0"/>
    <w:rsid w:val="00547A4E"/>
    <w:rsid w:val="005511FC"/>
    <w:rsid w:val="00553D7E"/>
    <w:rsid w:val="00555413"/>
    <w:rsid w:val="00557BCB"/>
    <w:rsid w:val="005617D1"/>
    <w:rsid w:val="00565468"/>
    <w:rsid w:val="005671DF"/>
    <w:rsid w:val="0057043A"/>
    <w:rsid w:val="00570C93"/>
    <w:rsid w:val="00572D1A"/>
    <w:rsid w:val="005733A0"/>
    <w:rsid w:val="005738A2"/>
    <w:rsid w:val="00574799"/>
    <w:rsid w:val="00575EBE"/>
    <w:rsid w:val="00575FA8"/>
    <w:rsid w:val="0058175F"/>
    <w:rsid w:val="00584C25"/>
    <w:rsid w:val="005876A7"/>
    <w:rsid w:val="005900B5"/>
    <w:rsid w:val="0059026A"/>
    <w:rsid w:val="00591B70"/>
    <w:rsid w:val="0059659D"/>
    <w:rsid w:val="005A09BB"/>
    <w:rsid w:val="005A1484"/>
    <w:rsid w:val="005A66B1"/>
    <w:rsid w:val="005B0E49"/>
    <w:rsid w:val="005B1634"/>
    <w:rsid w:val="005B1C8E"/>
    <w:rsid w:val="005B20C3"/>
    <w:rsid w:val="005B2CC5"/>
    <w:rsid w:val="005B4E7B"/>
    <w:rsid w:val="005B615D"/>
    <w:rsid w:val="005C026E"/>
    <w:rsid w:val="005C14F0"/>
    <w:rsid w:val="005C4F7B"/>
    <w:rsid w:val="005C6095"/>
    <w:rsid w:val="005C6816"/>
    <w:rsid w:val="005D092F"/>
    <w:rsid w:val="005D0E82"/>
    <w:rsid w:val="005D1BF4"/>
    <w:rsid w:val="005D624F"/>
    <w:rsid w:val="005D7234"/>
    <w:rsid w:val="005E15E3"/>
    <w:rsid w:val="005E20EF"/>
    <w:rsid w:val="005E3367"/>
    <w:rsid w:val="005E34B3"/>
    <w:rsid w:val="005E389D"/>
    <w:rsid w:val="005E3FDD"/>
    <w:rsid w:val="005E4509"/>
    <w:rsid w:val="005E6DD0"/>
    <w:rsid w:val="00600288"/>
    <w:rsid w:val="00601A8D"/>
    <w:rsid w:val="006059EC"/>
    <w:rsid w:val="006107F5"/>
    <w:rsid w:val="006129C0"/>
    <w:rsid w:val="0061796B"/>
    <w:rsid w:val="00617CCB"/>
    <w:rsid w:val="00620DEA"/>
    <w:rsid w:val="00623565"/>
    <w:rsid w:val="00627065"/>
    <w:rsid w:val="006305D1"/>
    <w:rsid w:val="00630854"/>
    <w:rsid w:val="00630C5E"/>
    <w:rsid w:val="006327F3"/>
    <w:rsid w:val="0063282C"/>
    <w:rsid w:val="006331B9"/>
    <w:rsid w:val="00634A73"/>
    <w:rsid w:val="00636F3E"/>
    <w:rsid w:val="006406DD"/>
    <w:rsid w:val="0064205A"/>
    <w:rsid w:val="00642348"/>
    <w:rsid w:val="00645995"/>
    <w:rsid w:val="00646A04"/>
    <w:rsid w:val="006513B0"/>
    <w:rsid w:val="0065146D"/>
    <w:rsid w:val="00651C94"/>
    <w:rsid w:val="00652CF2"/>
    <w:rsid w:val="00655405"/>
    <w:rsid w:val="00666624"/>
    <w:rsid w:val="006675CD"/>
    <w:rsid w:val="00672FD6"/>
    <w:rsid w:val="00673906"/>
    <w:rsid w:val="006743EF"/>
    <w:rsid w:val="006807C2"/>
    <w:rsid w:val="00681FE3"/>
    <w:rsid w:val="00682C9C"/>
    <w:rsid w:val="00684FBE"/>
    <w:rsid w:val="0069051C"/>
    <w:rsid w:val="00692657"/>
    <w:rsid w:val="00692CDB"/>
    <w:rsid w:val="00693C30"/>
    <w:rsid w:val="0069576C"/>
    <w:rsid w:val="006969B0"/>
    <w:rsid w:val="006A176D"/>
    <w:rsid w:val="006A3D92"/>
    <w:rsid w:val="006A43C7"/>
    <w:rsid w:val="006A5FF3"/>
    <w:rsid w:val="006A6141"/>
    <w:rsid w:val="006A6CB5"/>
    <w:rsid w:val="006A7889"/>
    <w:rsid w:val="006B3472"/>
    <w:rsid w:val="006B600E"/>
    <w:rsid w:val="006C23DE"/>
    <w:rsid w:val="006C3DFB"/>
    <w:rsid w:val="006C49E2"/>
    <w:rsid w:val="006C54C5"/>
    <w:rsid w:val="006C6299"/>
    <w:rsid w:val="006C6D08"/>
    <w:rsid w:val="006C741C"/>
    <w:rsid w:val="006D00A2"/>
    <w:rsid w:val="006D3B00"/>
    <w:rsid w:val="006D4466"/>
    <w:rsid w:val="006D4E39"/>
    <w:rsid w:val="006D7ED7"/>
    <w:rsid w:val="006E02FC"/>
    <w:rsid w:val="006E0BE8"/>
    <w:rsid w:val="006E3842"/>
    <w:rsid w:val="006E40C5"/>
    <w:rsid w:val="006E4A4D"/>
    <w:rsid w:val="006E5364"/>
    <w:rsid w:val="006E5D1E"/>
    <w:rsid w:val="006F0BF6"/>
    <w:rsid w:val="006F45B7"/>
    <w:rsid w:val="006F66E3"/>
    <w:rsid w:val="006F67DE"/>
    <w:rsid w:val="006F6D3B"/>
    <w:rsid w:val="00700B5F"/>
    <w:rsid w:val="00701E52"/>
    <w:rsid w:val="00702112"/>
    <w:rsid w:val="00706290"/>
    <w:rsid w:val="00706555"/>
    <w:rsid w:val="00706C1C"/>
    <w:rsid w:val="007072BE"/>
    <w:rsid w:val="0071009C"/>
    <w:rsid w:val="007171A8"/>
    <w:rsid w:val="00717CB5"/>
    <w:rsid w:val="00720534"/>
    <w:rsid w:val="007211A3"/>
    <w:rsid w:val="0072204E"/>
    <w:rsid w:val="007238B6"/>
    <w:rsid w:val="00724D49"/>
    <w:rsid w:val="007265F5"/>
    <w:rsid w:val="007305A6"/>
    <w:rsid w:val="00732D1A"/>
    <w:rsid w:val="00733842"/>
    <w:rsid w:val="00741693"/>
    <w:rsid w:val="00742FDF"/>
    <w:rsid w:val="00746731"/>
    <w:rsid w:val="007500D0"/>
    <w:rsid w:val="007529CC"/>
    <w:rsid w:val="007532D7"/>
    <w:rsid w:val="00753C03"/>
    <w:rsid w:val="0075782C"/>
    <w:rsid w:val="00765437"/>
    <w:rsid w:val="0077010D"/>
    <w:rsid w:val="00772BDA"/>
    <w:rsid w:val="00773C26"/>
    <w:rsid w:val="00776A50"/>
    <w:rsid w:val="00780648"/>
    <w:rsid w:val="00781468"/>
    <w:rsid w:val="007831FC"/>
    <w:rsid w:val="0079310C"/>
    <w:rsid w:val="00794CEB"/>
    <w:rsid w:val="007954F1"/>
    <w:rsid w:val="007960C9"/>
    <w:rsid w:val="00796AAE"/>
    <w:rsid w:val="007A356F"/>
    <w:rsid w:val="007A7946"/>
    <w:rsid w:val="007B0609"/>
    <w:rsid w:val="007B0E83"/>
    <w:rsid w:val="007B185A"/>
    <w:rsid w:val="007B251C"/>
    <w:rsid w:val="007B4A55"/>
    <w:rsid w:val="007B5691"/>
    <w:rsid w:val="007B59C5"/>
    <w:rsid w:val="007B64EE"/>
    <w:rsid w:val="007B7C5F"/>
    <w:rsid w:val="007B7FDD"/>
    <w:rsid w:val="007C04BF"/>
    <w:rsid w:val="007C05B0"/>
    <w:rsid w:val="007C10A3"/>
    <w:rsid w:val="007C2EF8"/>
    <w:rsid w:val="007D6338"/>
    <w:rsid w:val="007D6466"/>
    <w:rsid w:val="007D6BB2"/>
    <w:rsid w:val="007D7E38"/>
    <w:rsid w:val="007E09FC"/>
    <w:rsid w:val="007E186B"/>
    <w:rsid w:val="007E299F"/>
    <w:rsid w:val="007E4AFE"/>
    <w:rsid w:val="007F0215"/>
    <w:rsid w:val="007F0AE8"/>
    <w:rsid w:val="007F1786"/>
    <w:rsid w:val="007F33E0"/>
    <w:rsid w:val="007F4BC8"/>
    <w:rsid w:val="007F65A5"/>
    <w:rsid w:val="007F73CE"/>
    <w:rsid w:val="007F7969"/>
    <w:rsid w:val="007F7C7F"/>
    <w:rsid w:val="00801FEC"/>
    <w:rsid w:val="00804791"/>
    <w:rsid w:val="008061CB"/>
    <w:rsid w:val="0080671C"/>
    <w:rsid w:val="00806B6D"/>
    <w:rsid w:val="00807C83"/>
    <w:rsid w:val="008109FC"/>
    <w:rsid w:val="00810F3A"/>
    <w:rsid w:val="008124EC"/>
    <w:rsid w:val="008126DF"/>
    <w:rsid w:val="008134EE"/>
    <w:rsid w:val="00816286"/>
    <w:rsid w:val="00820C6E"/>
    <w:rsid w:val="00822392"/>
    <w:rsid w:val="00823F6C"/>
    <w:rsid w:val="0082740B"/>
    <w:rsid w:val="00827BE0"/>
    <w:rsid w:val="0083099D"/>
    <w:rsid w:val="00835772"/>
    <w:rsid w:val="0083577E"/>
    <w:rsid w:val="008376DC"/>
    <w:rsid w:val="00837D66"/>
    <w:rsid w:val="00841FA5"/>
    <w:rsid w:val="00844B16"/>
    <w:rsid w:val="008452CB"/>
    <w:rsid w:val="00845FC3"/>
    <w:rsid w:val="00846EF8"/>
    <w:rsid w:val="00850530"/>
    <w:rsid w:val="00853142"/>
    <w:rsid w:val="008548DB"/>
    <w:rsid w:val="00856378"/>
    <w:rsid w:val="00856482"/>
    <w:rsid w:val="0085673F"/>
    <w:rsid w:val="00857CB1"/>
    <w:rsid w:val="008600CC"/>
    <w:rsid w:val="008645C4"/>
    <w:rsid w:val="00864718"/>
    <w:rsid w:val="00865F0B"/>
    <w:rsid w:val="008663E7"/>
    <w:rsid w:val="00866B67"/>
    <w:rsid w:val="00872424"/>
    <w:rsid w:val="008724B6"/>
    <w:rsid w:val="008729FE"/>
    <w:rsid w:val="008737BE"/>
    <w:rsid w:val="008740AE"/>
    <w:rsid w:val="00881DC5"/>
    <w:rsid w:val="00881E47"/>
    <w:rsid w:val="00882450"/>
    <w:rsid w:val="00882C87"/>
    <w:rsid w:val="00883362"/>
    <w:rsid w:val="008838E7"/>
    <w:rsid w:val="00883A8A"/>
    <w:rsid w:val="008912E9"/>
    <w:rsid w:val="00894860"/>
    <w:rsid w:val="00897BE0"/>
    <w:rsid w:val="008A04E3"/>
    <w:rsid w:val="008A1811"/>
    <w:rsid w:val="008A244A"/>
    <w:rsid w:val="008A32E3"/>
    <w:rsid w:val="008A380E"/>
    <w:rsid w:val="008A3B2F"/>
    <w:rsid w:val="008B12C2"/>
    <w:rsid w:val="008B7568"/>
    <w:rsid w:val="008B77C3"/>
    <w:rsid w:val="008B7E63"/>
    <w:rsid w:val="008C026B"/>
    <w:rsid w:val="008C208F"/>
    <w:rsid w:val="008C3614"/>
    <w:rsid w:val="008C3C0A"/>
    <w:rsid w:val="008C4CE7"/>
    <w:rsid w:val="008C5404"/>
    <w:rsid w:val="008D149A"/>
    <w:rsid w:val="008D14C1"/>
    <w:rsid w:val="008D1B27"/>
    <w:rsid w:val="008D3135"/>
    <w:rsid w:val="008D321A"/>
    <w:rsid w:val="008E0A31"/>
    <w:rsid w:val="008E4F1D"/>
    <w:rsid w:val="008E647F"/>
    <w:rsid w:val="008F048F"/>
    <w:rsid w:val="008F36E2"/>
    <w:rsid w:val="008F59A3"/>
    <w:rsid w:val="008F7072"/>
    <w:rsid w:val="008F7E70"/>
    <w:rsid w:val="00900505"/>
    <w:rsid w:val="00901628"/>
    <w:rsid w:val="0090179A"/>
    <w:rsid w:val="00907405"/>
    <w:rsid w:val="009074C9"/>
    <w:rsid w:val="00907729"/>
    <w:rsid w:val="00910747"/>
    <w:rsid w:val="0091084E"/>
    <w:rsid w:val="00912605"/>
    <w:rsid w:val="009129F9"/>
    <w:rsid w:val="009131C4"/>
    <w:rsid w:val="00914B97"/>
    <w:rsid w:val="009153A1"/>
    <w:rsid w:val="0091675C"/>
    <w:rsid w:val="00916B5E"/>
    <w:rsid w:val="00916F26"/>
    <w:rsid w:val="0091721C"/>
    <w:rsid w:val="00921C56"/>
    <w:rsid w:val="00922AB1"/>
    <w:rsid w:val="00923053"/>
    <w:rsid w:val="00924648"/>
    <w:rsid w:val="009247A3"/>
    <w:rsid w:val="00924B19"/>
    <w:rsid w:val="009252EF"/>
    <w:rsid w:val="0092628C"/>
    <w:rsid w:val="00927FD0"/>
    <w:rsid w:val="00932578"/>
    <w:rsid w:val="00934EA1"/>
    <w:rsid w:val="00937B41"/>
    <w:rsid w:val="00940EEF"/>
    <w:rsid w:val="009415D7"/>
    <w:rsid w:val="0094168C"/>
    <w:rsid w:val="0094212A"/>
    <w:rsid w:val="00943E71"/>
    <w:rsid w:val="00946967"/>
    <w:rsid w:val="00956841"/>
    <w:rsid w:val="00957445"/>
    <w:rsid w:val="009619FE"/>
    <w:rsid w:val="00966673"/>
    <w:rsid w:val="00970377"/>
    <w:rsid w:val="00972BBE"/>
    <w:rsid w:val="00980B58"/>
    <w:rsid w:val="00993D16"/>
    <w:rsid w:val="00993EAE"/>
    <w:rsid w:val="009A341D"/>
    <w:rsid w:val="009A409F"/>
    <w:rsid w:val="009A6075"/>
    <w:rsid w:val="009B1C9B"/>
    <w:rsid w:val="009B27E2"/>
    <w:rsid w:val="009B3D0E"/>
    <w:rsid w:val="009B56DA"/>
    <w:rsid w:val="009B6D4A"/>
    <w:rsid w:val="009B7D7F"/>
    <w:rsid w:val="009C39F8"/>
    <w:rsid w:val="009C79F5"/>
    <w:rsid w:val="009D1E79"/>
    <w:rsid w:val="009D3972"/>
    <w:rsid w:val="009D4491"/>
    <w:rsid w:val="009D6B93"/>
    <w:rsid w:val="009D6D8A"/>
    <w:rsid w:val="009D79C4"/>
    <w:rsid w:val="009E20AE"/>
    <w:rsid w:val="009E6EC5"/>
    <w:rsid w:val="009E7793"/>
    <w:rsid w:val="009F1232"/>
    <w:rsid w:val="009F2289"/>
    <w:rsid w:val="009F2F06"/>
    <w:rsid w:val="009F42E4"/>
    <w:rsid w:val="009F68BC"/>
    <w:rsid w:val="00A01364"/>
    <w:rsid w:val="00A0140E"/>
    <w:rsid w:val="00A035E1"/>
    <w:rsid w:val="00A06761"/>
    <w:rsid w:val="00A1282A"/>
    <w:rsid w:val="00A140EA"/>
    <w:rsid w:val="00A15F36"/>
    <w:rsid w:val="00A17C66"/>
    <w:rsid w:val="00A21B3F"/>
    <w:rsid w:val="00A234B1"/>
    <w:rsid w:val="00A26545"/>
    <w:rsid w:val="00A312B1"/>
    <w:rsid w:val="00A34325"/>
    <w:rsid w:val="00A358F1"/>
    <w:rsid w:val="00A40391"/>
    <w:rsid w:val="00A40D6F"/>
    <w:rsid w:val="00A4151E"/>
    <w:rsid w:val="00A432FE"/>
    <w:rsid w:val="00A466CC"/>
    <w:rsid w:val="00A4739A"/>
    <w:rsid w:val="00A50929"/>
    <w:rsid w:val="00A53E8C"/>
    <w:rsid w:val="00A54A71"/>
    <w:rsid w:val="00A56691"/>
    <w:rsid w:val="00A57800"/>
    <w:rsid w:val="00A61B95"/>
    <w:rsid w:val="00A61DC6"/>
    <w:rsid w:val="00A62624"/>
    <w:rsid w:val="00A626F3"/>
    <w:rsid w:val="00A65101"/>
    <w:rsid w:val="00A65B2D"/>
    <w:rsid w:val="00A66B74"/>
    <w:rsid w:val="00A70506"/>
    <w:rsid w:val="00A74408"/>
    <w:rsid w:val="00A7527E"/>
    <w:rsid w:val="00A761BB"/>
    <w:rsid w:val="00A851B8"/>
    <w:rsid w:val="00A870F1"/>
    <w:rsid w:val="00A876F0"/>
    <w:rsid w:val="00A91FF7"/>
    <w:rsid w:val="00A92985"/>
    <w:rsid w:val="00A95422"/>
    <w:rsid w:val="00A960DB"/>
    <w:rsid w:val="00AA06D1"/>
    <w:rsid w:val="00AA154C"/>
    <w:rsid w:val="00AA3171"/>
    <w:rsid w:val="00AA4228"/>
    <w:rsid w:val="00AA4C41"/>
    <w:rsid w:val="00AA592D"/>
    <w:rsid w:val="00AA5E02"/>
    <w:rsid w:val="00AA5EFE"/>
    <w:rsid w:val="00AA6870"/>
    <w:rsid w:val="00AA75EB"/>
    <w:rsid w:val="00AB020F"/>
    <w:rsid w:val="00AB16E1"/>
    <w:rsid w:val="00AB17B1"/>
    <w:rsid w:val="00AB2B0A"/>
    <w:rsid w:val="00AB391A"/>
    <w:rsid w:val="00AB71D5"/>
    <w:rsid w:val="00AB7639"/>
    <w:rsid w:val="00AC11D8"/>
    <w:rsid w:val="00AC2160"/>
    <w:rsid w:val="00AC5AA5"/>
    <w:rsid w:val="00AC5F80"/>
    <w:rsid w:val="00AD2AB1"/>
    <w:rsid w:val="00AD3403"/>
    <w:rsid w:val="00AD4288"/>
    <w:rsid w:val="00AD455B"/>
    <w:rsid w:val="00AF0349"/>
    <w:rsid w:val="00AF40AB"/>
    <w:rsid w:val="00AF598A"/>
    <w:rsid w:val="00AF75B2"/>
    <w:rsid w:val="00B00AD7"/>
    <w:rsid w:val="00B0687F"/>
    <w:rsid w:val="00B10764"/>
    <w:rsid w:val="00B13A29"/>
    <w:rsid w:val="00B14382"/>
    <w:rsid w:val="00B14F20"/>
    <w:rsid w:val="00B17C11"/>
    <w:rsid w:val="00B204FE"/>
    <w:rsid w:val="00B2101C"/>
    <w:rsid w:val="00B21270"/>
    <w:rsid w:val="00B22707"/>
    <w:rsid w:val="00B22F2C"/>
    <w:rsid w:val="00B31A83"/>
    <w:rsid w:val="00B33AF2"/>
    <w:rsid w:val="00B33EE9"/>
    <w:rsid w:val="00B35A77"/>
    <w:rsid w:val="00B36B28"/>
    <w:rsid w:val="00B41C10"/>
    <w:rsid w:val="00B4786F"/>
    <w:rsid w:val="00B51394"/>
    <w:rsid w:val="00B51412"/>
    <w:rsid w:val="00B52441"/>
    <w:rsid w:val="00B527CE"/>
    <w:rsid w:val="00B530ED"/>
    <w:rsid w:val="00B539AE"/>
    <w:rsid w:val="00B54B7B"/>
    <w:rsid w:val="00B564EB"/>
    <w:rsid w:val="00B60696"/>
    <w:rsid w:val="00B6417D"/>
    <w:rsid w:val="00B647B1"/>
    <w:rsid w:val="00B65030"/>
    <w:rsid w:val="00B6567C"/>
    <w:rsid w:val="00B65D4E"/>
    <w:rsid w:val="00B67FD7"/>
    <w:rsid w:val="00B70893"/>
    <w:rsid w:val="00B7094A"/>
    <w:rsid w:val="00B720F6"/>
    <w:rsid w:val="00B747DE"/>
    <w:rsid w:val="00B74889"/>
    <w:rsid w:val="00B768E0"/>
    <w:rsid w:val="00B76924"/>
    <w:rsid w:val="00B77E49"/>
    <w:rsid w:val="00B81168"/>
    <w:rsid w:val="00B8138D"/>
    <w:rsid w:val="00B81390"/>
    <w:rsid w:val="00B8342B"/>
    <w:rsid w:val="00B83588"/>
    <w:rsid w:val="00B84EB7"/>
    <w:rsid w:val="00B9056D"/>
    <w:rsid w:val="00B91042"/>
    <w:rsid w:val="00B9197F"/>
    <w:rsid w:val="00B932F2"/>
    <w:rsid w:val="00B97D25"/>
    <w:rsid w:val="00BA13FB"/>
    <w:rsid w:val="00BA25F2"/>
    <w:rsid w:val="00BA301D"/>
    <w:rsid w:val="00BA4C44"/>
    <w:rsid w:val="00BA5448"/>
    <w:rsid w:val="00BA6A06"/>
    <w:rsid w:val="00BB16ED"/>
    <w:rsid w:val="00BB3B95"/>
    <w:rsid w:val="00BB3D62"/>
    <w:rsid w:val="00BB55FE"/>
    <w:rsid w:val="00BB5874"/>
    <w:rsid w:val="00BB6445"/>
    <w:rsid w:val="00BB6583"/>
    <w:rsid w:val="00BB7990"/>
    <w:rsid w:val="00BC04A6"/>
    <w:rsid w:val="00BC19CD"/>
    <w:rsid w:val="00BC2181"/>
    <w:rsid w:val="00BC42B7"/>
    <w:rsid w:val="00BC50F9"/>
    <w:rsid w:val="00BC57C4"/>
    <w:rsid w:val="00BC797C"/>
    <w:rsid w:val="00BD178C"/>
    <w:rsid w:val="00BD629E"/>
    <w:rsid w:val="00BD65EC"/>
    <w:rsid w:val="00BD72AD"/>
    <w:rsid w:val="00BD7487"/>
    <w:rsid w:val="00BE03D3"/>
    <w:rsid w:val="00BE475C"/>
    <w:rsid w:val="00BE68C6"/>
    <w:rsid w:val="00BE7C06"/>
    <w:rsid w:val="00BF2748"/>
    <w:rsid w:val="00C005CD"/>
    <w:rsid w:val="00C07F20"/>
    <w:rsid w:val="00C10F41"/>
    <w:rsid w:val="00C11A8B"/>
    <w:rsid w:val="00C12503"/>
    <w:rsid w:val="00C14783"/>
    <w:rsid w:val="00C166DC"/>
    <w:rsid w:val="00C200F3"/>
    <w:rsid w:val="00C21A39"/>
    <w:rsid w:val="00C24E03"/>
    <w:rsid w:val="00C3037B"/>
    <w:rsid w:val="00C30390"/>
    <w:rsid w:val="00C3152F"/>
    <w:rsid w:val="00C335F6"/>
    <w:rsid w:val="00C35110"/>
    <w:rsid w:val="00C35909"/>
    <w:rsid w:val="00C35CE2"/>
    <w:rsid w:val="00C37ADC"/>
    <w:rsid w:val="00C40CC0"/>
    <w:rsid w:val="00C4218D"/>
    <w:rsid w:val="00C51A74"/>
    <w:rsid w:val="00C5238A"/>
    <w:rsid w:val="00C53E48"/>
    <w:rsid w:val="00C553F6"/>
    <w:rsid w:val="00C57827"/>
    <w:rsid w:val="00C57EF2"/>
    <w:rsid w:val="00C64337"/>
    <w:rsid w:val="00C651C0"/>
    <w:rsid w:val="00C65310"/>
    <w:rsid w:val="00C65EDF"/>
    <w:rsid w:val="00C664FD"/>
    <w:rsid w:val="00C679EF"/>
    <w:rsid w:val="00C67C84"/>
    <w:rsid w:val="00C73C9C"/>
    <w:rsid w:val="00C747B7"/>
    <w:rsid w:val="00C749E2"/>
    <w:rsid w:val="00C752F4"/>
    <w:rsid w:val="00C80EB9"/>
    <w:rsid w:val="00C82CE7"/>
    <w:rsid w:val="00C843D9"/>
    <w:rsid w:val="00C90174"/>
    <w:rsid w:val="00C90F2A"/>
    <w:rsid w:val="00C94B8D"/>
    <w:rsid w:val="00C958BC"/>
    <w:rsid w:val="00CA0F57"/>
    <w:rsid w:val="00CA11A1"/>
    <w:rsid w:val="00CA3927"/>
    <w:rsid w:val="00CA3BA0"/>
    <w:rsid w:val="00CA6E54"/>
    <w:rsid w:val="00CB032B"/>
    <w:rsid w:val="00CB091E"/>
    <w:rsid w:val="00CB259A"/>
    <w:rsid w:val="00CB3FE5"/>
    <w:rsid w:val="00CB5C5F"/>
    <w:rsid w:val="00CC6DE2"/>
    <w:rsid w:val="00CC75BA"/>
    <w:rsid w:val="00CD0191"/>
    <w:rsid w:val="00CD14DA"/>
    <w:rsid w:val="00CD2348"/>
    <w:rsid w:val="00CE135E"/>
    <w:rsid w:val="00CE23F6"/>
    <w:rsid w:val="00CE501C"/>
    <w:rsid w:val="00CE55B2"/>
    <w:rsid w:val="00CE58F0"/>
    <w:rsid w:val="00CE660B"/>
    <w:rsid w:val="00CF0690"/>
    <w:rsid w:val="00CF25B3"/>
    <w:rsid w:val="00CF3F95"/>
    <w:rsid w:val="00CF5268"/>
    <w:rsid w:val="00D003B6"/>
    <w:rsid w:val="00D01890"/>
    <w:rsid w:val="00D03CD3"/>
    <w:rsid w:val="00D04849"/>
    <w:rsid w:val="00D055D7"/>
    <w:rsid w:val="00D136C5"/>
    <w:rsid w:val="00D1595E"/>
    <w:rsid w:val="00D17714"/>
    <w:rsid w:val="00D2162F"/>
    <w:rsid w:val="00D21CEA"/>
    <w:rsid w:val="00D2336B"/>
    <w:rsid w:val="00D31FE9"/>
    <w:rsid w:val="00D32A6A"/>
    <w:rsid w:val="00D3630B"/>
    <w:rsid w:val="00D37929"/>
    <w:rsid w:val="00D43522"/>
    <w:rsid w:val="00D4375F"/>
    <w:rsid w:val="00D4426B"/>
    <w:rsid w:val="00D442A7"/>
    <w:rsid w:val="00D458C2"/>
    <w:rsid w:val="00D461DC"/>
    <w:rsid w:val="00D53FE1"/>
    <w:rsid w:val="00D605DD"/>
    <w:rsid w:val="00D61370"/>
    <w:rsid w:val="00D62C49"/>
    <w:rsid w:val="00D650B6"/>
    <w:rsid w:val="00D676A0"/>
    <w:rsid w:val="00D70476"/>
    <w:rsid w:val="00D72406"/>
    <w:rsid w:val="00D72951"/>
    <w:rsid w:val="00D73BAA"/>
    <w:rsid w:val="00D74985"/>
    <w:rsid w:val="00D8000B"/>
    <w:rsid w:val="00D8013E"/>
    <w:rsid w:val="00D87385"/>
    <w:rsid w:val="00D8778C"/>
    <w:rsid w:val="00D90EFD"/>
    <w:rsid w:val="00D93613"/>
    <w:rsid w:val="00D948FB"/>
    <w:rsid w:val="00D94C80"/>
    <w:rsid w:val="00D95B2C"/>
    <w:rsid w:val="00DA1FA7"/>
    <w:rsid w:val="00DA28F1"/>
    <w:rsid w:val="00DA3DB4"/>
    <w:rsid w:val="00DA7467"/>
    <w:rsid w:val="00DB10A4"/>
    <w:rsid w:val="00DB4060"/>
    <w:rsid w:val="00DC3F70"/>
    <w:rsid w:val="00DD1330"/>
    <w:rsid w:val="00DD1838"/>
    <w:rsid w:val="00DD2D1E"/>
    <w:rsid w:val="00DD7D34"/>
    <w:rsid w:val="00DE3644"/>
    <w:rsid w:val="00DE4059"/>
    <w:rsid w:val="00DE468C"/>
    <w:rsid w:val="00DE620E"/>
    <w:rsid w:val="00DE65CB"/>
    <w:rsid w:val="00DF1943"/>
    <w:rsid w:val="00DF230B"/>
    <w:rsid w:val="00DF3E88"/>
    <w:rsid w:val="00DF5B06"/>
    <w:rsid w:val="00E00FD1"/>
    <w:rsid w:val="00E01715"/>
    <w:rsid w:val="00E01CDE"/>
    <w:rsid w:val="00E035AC"/>
    <w:rsid w:val="00E03BDB"/>
    <w:rsid w:val="00E100E4"/>
    <w:rsid w:val="00E1081B"/>
    <w:rsid w:val="00E20D22"/>
    <w:rsid w:val="00E2237D"/>
    <w:rsid w:val="00E234FC"/>
    <w:rsid w:val="00E25DD0"/>
    <w:rsid w:val="00E25E8C"/>
    <w:rsid w:val="00E30727"/>
    <w:rsid w:val="00E30F0D"/>
    <w:rsid w:val="00E3124C"/>
    <w:rsid w:val="00E356D5"/>
    <w:rsid w:val="00E3725E"/>
    <w:rsid w:val="00E40D3F"/>
    <w:rsid w:val="00E44C42"/>
    <w:rsid w:val="00E45A52"/>
    <w:rsid w:val="00E4718F"/>
    <w:rsid w:val="00E502C2"/>
    <w:rsid w:val="00E5316D"/>
    <w:rsid w:val="00E53C65"/>
    <w:rsid w:val="00E57EC0"/>
    <w:rsid w:val="00E64E5B"/>
    <w:rsid w:val="00E65FA9"/>
    <w:rsid w:val="00E6754A"/>
    <w:rsid w:val="00E67D0F"/>
    <w:rsid w:val="00E7121E"/>
    <w:rsid w:val="00E721D1"/>
    <w:rsid w:val="00E730B4"/>
    <w:rsid w:val="00E80C9E"/>
    <w:rsid w:val="00E82F02"/>
    <w:rsid w:val="00E85252"/>
    <w:rsid w:val="00E853E1"/>
    <w:rsid w:val="00E86F4D"/>
    <w:rsid w:val="00E90399"/>
    <w:rsid w:val="00E9128D"/>
    <w:rsid w:val="00E9456A"/>
    <w:rsid w:val="00EA167D"/>
    <w:rsid w:val="00EA2084"/>
    <w:rsid w:val="00EA351B"/>
    <w:rsid w:val="00EB3E1D"/>
    <w:rsid w:val="00EB48F7"/>
    <w:rsid w:val="00EB5018"/>
    <w:rsid w:val="00EB6F99"/>
    <w:rsid w:val="00EB72C7"/>
    <w:rsid w:val="00EB7469"/>
    <w:rsid w:val="00EC0CE0"/>
    <w:rsid w:val="00EC349F"/>
    <w:rsid w:val="00EC5DF6"/>
    <w:rsid w:val="00ED1838"/>
    <w:rsid w:val="00ED2FCD"/>
    <w:rsid w:val="00ED4B6B"/>
    <w:rsid w:val="00ED4E25"/>
    <w:rsid w:val="00ED61B6"/>
    <w:rsid w:val="00ED74CD"/>
    <w:rsid w:val="00EE4E8B"/>
    <w:rsid w:val="00EE5CF4"/>
    <w:rsid w:val="00EF198A"/>
    <w:rsid w:val="00EF1A67"/>
    <w:rsid w:val="00EF45C8"/>
    <w:rsid w:val="00EF4AF8"/>
    <w:rsid w:val="00EF595F"/>
    <w:rsid w:val="00F000D0"/>
    <w:rsid w:val="00F00BD5"/>
    <w:rsid w:val="00F02681"/>
    <w:rsid w:val="00F0354C"/>
    <w:rsid w:val="00F05AD3"/>
    <w:rsid w:val="00F06821"/>
    <w:rsid w:val="00F06AE1"/>
    <w:rsid w:val="00F175FD"/>
    <w:rsid w:val="00F20B69"/>
    <w:rsid w:val="00F215DB"/>
    <w:rsid w:val="00F21C24"/>
    <w:rsid w:val="00F22CD7"/>
    <w:rsid w:val="00F249B9"/>
    <w:rsid w:val="00F275C9"/>
    <w:rsid w:val="00F27B35"/>
    <w:rsid w:val="00F314B3"/>
    <w:rsid w:val="00F31C4D"/>
    <w:rsid w:val="00F425B8"/>
    <w:rsid w:val="00F43749"/>
    <w:rsid w:val="00F43C10"/>
    <w:rsid w:val="00F4508D"/>
    <w:rsid w:val="00F4536C"/>
    <w:rsid w:val="00F455FD"/>
    <w:rsid w:val="00F4562F"/>
    <w:rsid w:val="00F50365"/>
    <w:rsid w:val="00F52517"/>
    <w:rsid w:val="00F52F8A"/>
    <w:rsid w:val="00F54258"/>
    <w:rsid w:val="00F54460"/>
    <w:rsid w:val="00F55180"/>
    <w:rsid w:val="00F604E5"/>
    <w:rsid w:val="00F609A7"/>
    <w:rsid w:val="00F661E0"/>
    <w:rsid w:val="00F70640"/>
    <w:rsid w:val="00F73A89"/>
    <w:rsid w:val="00F81B0B"/>
    <w:rsid w:val="00F823A8"/>
    <w:rsid w:val="00F849CD"/>
    <w:rsid w:val="00F85057"/>
    <w:rsid w:val="00F86493"/>
    <w:rsid w:val="00F867BF"/>
    <w:rsid w:val="00F86923"/>
    <w:rsid w:val="00F8785A"/>
    <w:rsid w:val="00F87D34"/>
    <w:rsid w:val="00F903A2"/>
    <w:rsid w:val="00F90E16"/>
    <w:rsid w:val="00F9392F"/>
    <w:rsid w:val="00F968F1"/>
    <w:rsid w:val="00FA0CED"/>
    <w:rsid w:val="00FA132B"/>
    <w:rsid w:val="00FA59ED"/>
    <w:rsid w:val="00FA7C7B"/>
    <w:rsid w:val="00FB240E"/>
    <w:rsid w:val="00FB252A"/>
    <w:rsid w:val="00FB293C"/>
    <w:rsid w:val="00FB30DB"/>
    <w:rsid w:val="00FB3682"/>
    <w:rsid w:val="00FB3E61"/>
    <w:rsid w:val="00FB4AB0"/>
    <w:rsid w:val="00FB6B51"/>
    <w:rsid w:val="00FB786F"/>
    <w:rsid w:val="00FB7BDF"/>
    <w:rsid w:val="00FC0092"/>
    <w:rsid w:val="00FC467E"/>
    <w:rsid w:val="00FC4AC2"/>
    <w:rsid w:val="00FD0917"/>
    <w:rsid w:val="00FD21F4"/>
    <w:rsid w:val="00FD32A0"/>
    <w:rsid w:val="00FD50E1"/>
    <w:rsid w:val="00FE031A"/>
    <w:rsid w:val="00FE507F"/>
    <w:rsid w:val="00FE520D"/>
    <w:rsid w:val="00FE5D3E"/>
    <w:rsid w:val="00FF0A02"/>
    <w:rsid w:val="00FF0F3E"/>
    <w:rsid w:val="00FF1820"/>
    <w:rsid w:val="00FF1BAC"/>
    <w:rsid w:val="00FF5958"/>
    <w:rsid w:val="00FF5CC4"/>
    <w:rsid w:val="0A6723FF"/>
    <w:rsid w:val="10E74A75"/>
    <w:rsid w:val="11BF5660"/>
    <w:rsid w:val="1AE05D92"/>
    <w:rsid w:val="1DA247A3"/>
    <w:rsid w:val="1EC105A2"/>
    <w:rsid w:val="25C07C71"/>
    <w:rsid w:val="35F25212"/>
    <w:rsid w:val="38977DB8"/>
    <w:rsid w:val="3AB70FD3"/>
    <w:rsid w:val="3C881478"/>
    <w:rsid w:val="43736048"/>
    <w:rsid w:val="53DB124B"/>
    <w:rsid w:val="559C473D"/>
    <w:rsid w:val="5A4036A4"/>
    <w:rsid w:val="5A96534C"/>
    <w:rsid w:val="5AA3088C"/>
    <w:rsid w:val="5B56681C"/>
    <w:rsid w:val="60132725"/>
    <w:rsid w:val="692C1DF7"/>
    <w:rsid w:val="6DE4007C"/>
    <w:rsid w:val="774E77F3"/>
    <w:rsid w:val="7EC65C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link w:val="22"/>
    <w:qFormat/>
    <w:uiPriority w:val="9"/>
    <w:pPr>
      <w:keepNext/>
      <w:spacing w:before="240" w:after="60"/>
      <w:outlineLvl w:val="0"/>
    </w:pPr>
    <w:rPr>
      <w:rFonts w:cs="宋体" w:asciiTheme="majorHAnsi" w:hAnsiTheme="majorHAnsi" w:eastAsiaTheme="majorEastAsia"/>
      <w:b/>
      <w:bCs/>
      <w:kern w:val="32"/>
      <w:sz w:val="32"/>
      <w:szCs w:val="32"/>
    </w:rPr>
  </w:style>
  <w:style w:type="paragraph" w:styleId="3">
    <w:name w:val="heading 2"/>
    <w:basedOn w:val="1"/>
    <w:next w:val="1"/>
    <w:link w:val="23"/>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7"/>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8"/>
    <w:semiHidden/>
    <w:unhideWhenUsed/>
    <w:qFormat/>
    <w:uiPriority w:val="9"/>
    <w:pPr>
      <w:keepNext/>
      <w:spacing w:before="240" w:after="60"/>
      <w:outlineLvl w:val="3"/>
    </w:pPr>
    <w:rPr>
      <w:b/>
      <w:bCs/>
      <w:sz w:val="28"/>
      <w:szCs w:val="28"/>
    </w:rPr>
  </w:style>
  <w:style w:type="paragraph" w:styleId="6">
    <w:name w:val="heading 5"/>
    <w:basedOn w:val="1"/>
    <w:next w:val="1"/>
    <w:link w:val="29"/>
    <w:semiHidden/>
    <w:unhideWhenUsed/>
    <w:qFormat/>
    <w:uiPriority w:val="9"/>
    <w:pPr>
      <w:spacing w:before="240" w:after="60"/>
      <w:outlineLvl w:val="4"/>
    </w:pPr>
    <w:rPr>
      <w:b/>
      <w:bCs/>
      <w:i/>
      <w:iCs/>
      <w:sz w:val="26"/>
      <w:szCs w:val="26"/>
    </w:rPr>
  </w:style>
  <w:style w:type="paragraph" w:styleId="7">
    <w:name w:val="heading 6"/>
    <w:basedOn w:val="1"/>
    <w:next w:val="1"/>
    <w:link w:val="30"/>
    <w:semiHidden/>
    <w:unhideWhenUsed/>
    <w:qFormat/>
    <w:uiPriority w:val="9"/>
    <w:pPr>
      <w:spacing w:before="240" w:after="60"/>
      <w:outlineLvl w:val="5"/>
    </w:pPr>
    <w:rPr>
      <w:b/>
      <w:bCs/>
      <w:sz w:val="22"/>
      <w:szCs w:val="22"/>
    </w:rPr>
  </w:style>
  <w:style w:type="paragraph" w:styleId="8">
    <w:name w:val="heading 7"/>
    <w:basedOn w:val="1"/>
    <w:next w:val="1"/>
    <w:link w:val="31"/>
    <w:semiHidden/>
    <w:unhideWhenUsed/>
    <w:qFormat/>
    <w:uiPriority w:val="9"/>
    <w:pPr>
      <w:spacing w:before="240" w:after="60"/>
      <w:outlineLvl w:val="6"/>
    </w:pPr>
  </w:style>
  <w:style w:type="paragraph" w:styleId="9">
    <w:name w:val="heading 8"/>
    <w:basedOn w:val="1"/>
    <w:next w:val="1"/>
    <w:link w:val="32"/>
    <w:semiHidden/>
    <w:unhideWhenUsed/>
    <w:qFormat/>
    <w:uiPriority w:val="9"/>
    <w:pPr>
      <w:spacing w:before="240" w:after="60"/>
      <w:outlineLvl w:val="7"/>
    </w:pPr>
    <w:rPr>
      <w:i/>
      <w:iCs/>
    </w:rPr>
  </w:style>
  <w:style w:type="paragraph" w:styleId="10">
    <w:name w:val="heading 9"/>
    <w:basedOn w:val="1"/>
    <w:next w:val="1"/>
    <w:link w:val="33"/>
    <w:semiHidden/>
    <w:unhideWhenUsed/>
    <w:qFormat/>
    <w:uiPriority w:val="9"/>
    <w:pPr>
      <w:spacing w:before="240" w:after="60"/>
      <w:outlineLvl w:val="8"/>
    </w:pPr>
    <w:rPr>
      <w:rFonts w:asciiTheme="majorHAnsi" w:hAnsiTheme="majorHAnsi" w:eastAsiaTheme="majorEastAsia"/>
      <w:sz w:val="22"/>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50"/>
    <w:semiHidden/>
    <w:unhideWhenUsed/>
    <w:qFormat/>
    <w:uiPriority w:val="99"/>
    <w:pPr>
      <w:ind w:left="100" w:leftChars="2500"/>
    </w:pPr>
  </w:style>
  <w:style w:type="paragraph" w:styleId="12">
    <w:name w:val="footer"/>
    <w:basedOn w:val="1"/>
    <w:link w:val="48"/>
    <w:semiHidden/>
    <w:unhideWhenUsed/>
    <w:qFormat/>
    <w:uiPriority w:val="99"/>
    <w:pPr>
      <w:tabs>
        <w:tab w:val="center" w:pos="4153"/>
        <w:tab w:val="right" w:pos="8306"/>
      </w:tabs>
      <w:snapToGrid w:val="0"/>
    </w:pPr>
    <w:rPr>
      <w:sz w:val="18"/>
      <w:szCs w:val="18"/>
    </w:rPr>
  </w:style>
  <w:style w:type="paragraph" w:styleId="13">
    <w:name w:val="header"/>
    <w:basedOn w:val="1"/>
    <w:link w:val="4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60"/>
      <w:jc w:val="center"/>
      <w:outlineLvl w:val="1"/>
    </w:pPr>
    <w:rPr>
      <w:rFonts w:asciiTheme="majorHAnsi" w:hAnsiTheme="majorHAnsi" w:eastAsiaTheme="majorEastAsia"/>
    </w:rPr>
  </w:style>
  <w:style w:type="paragraph" w:styleId="15">
    <w:name w:val="Normal (Web)"/>
    <w:basedOn w:val="1"/>
    <w:unhideWhenUsed/>
    <w:qFormat/>
    <w:uiPriority w:val="99"/>
    <w:pPr>
      <w:spacing w:before="100" w:beforeAutospacing="1" w:after="100" w:afterAutospacing="1"/>
    </w:pPr>
    <w:rPr>
      <w:rFonts w:ascii="宋体" w:hAnsi="宋体" w:eastAsia="宋体" w:cs="宋体"/>
      <w:lang w:eastAsia="zh-CN" w:bidi="ar-SA"/>
    </w:rPr>
  </w:style>
  <w:style w:type="paragraph" w:styleId="16">
    <w:name w:val="Title"/>
    <w:basedOn w:val="1"/>
    <w:next w:val="1"/>
    <w:link w:val="24"/>
    <w:qFormat/>
    <w:uiPriority w:val="10"/>
    <w:pPr>
      <w:spacing w:before="240" w:after="60"/>
      <w:jc w:val="center"/>
      <w:outlineLvl w:val="0"/>
    </w:pPr>
    <w:rPr>
      <w:rFonts w:asciiTheme="majorHAnsi" w:hAnsiTheme="majorHAnsi" w:eastAsiaTheme="majorEastAsia"/>
      <w:b/>
      <w:bCs/>
      <w:kern w:val="28"/>
      <w:sz w:val="32"/>
      <w:szCs w:val="32"/>
    </w:rPr>
  </w:style>
  <w:style w:type="character" w:styleId="19">
    <w:name w:val="Strong"/>
    <w:basedOn w:val="18"/>
    <w:qFormat/>
    <w:uiPriority w:val="22"/>
    <w:rPr>
      <w:b/>
      <w:bCs/>
    </w:rPr>
  </w:style>
  <w:style w:type="character" w:styleId="20">
    <w:name w:val="Emphasis"/>
    <w:basedOn w:val="18"/>
    <w:qFormat/>
    <w:uiPriority w:val="20"/>
    <w:rPr>
      <w:rFonts w:asciiTheme="minorHAnsi" w:hAnsiTheme="minorHAnsi"/>
      <w:b/>
      <w:i/>
      <w:iCs/>
    </w:rPr>
  </w:style>
  <w:style w:type="character" w:styleId="21">
    <w:name w:val="Hyperlink"/>
    <w:basedOn w:val="18"/>
    <w:semiHidden/>
    <w:unhideWhenUsed/>
    <w:qFormat/>
    <w:uiPriority w:val="99"/>
    <w:rPr>
      <w:color w:val="0000FF"/>
      <w:u w:val="single"/>
    </w:rPr>
  </w:style>
  <w:style w:type="character" w:customStyle="1" w:styleId="22">
    <w:name w:val="标题 1 Char"/>
    <w:basedOn w:val="18"/>
    <w:link w:val="2"/>
    <w:qFormat/>
    <w:uiPriority w:val="9"/>
    <w:rPr>
      <w:rFonts w:cs="宋体" w:asciiTheme="majorHAnsi" w:hAnsiTheme="majorHAnsi" w:eastAsiaTheme="majorEastAsia"/>
      <w:b/>
      <w:bCs/>
      <w:kern w:val="32"/>
      <w:sz w:val="32"/>
      <w:szCs w:val="32"/>
    </w:rPr>
  </w:style>
  <w:style w:type="character" w:customStyle="1" w:styleId="23">
    <w:name w:val="标题 2 Char"/>
    <w:basedOn w:val="18"/>
    <w:link w:val="3"/>
    <w:qFormat/>
    <w:uiPriority w:val="9"/>
    <w:rPr>
      <w:rFonts w:asciiTheme="majorHAnsi" w:hAnsiTheme="majorHAnsi" w:eastAsiaTheme="majorEastAsia"/>
      <w:b/>
      <w:bCs/>
      <w:i/>
      <w:iCs/>
      <w:sz w:val="28"/>
      <w:szCs w:val="28"/>
    </w:rPr>
  </w:style>
  <w:style w:type="character" w:customStyle="1" w:styleId="24">
    <w:name w:val="标题 Char"/>
    <w:basedOn w:val="18"/>
    <w:link w:val="16"/>
    <w:qFormat/>
    <w:uiPriority w:val="10"/>
    <w:rPr>
      <w:rFonts w:asciiTheme="majorHAnsi" w:hAnsiTheme="majorHAnsi" w:eastAsiaTheme="majorEastAsia"/>
      <w:b/>
      <w:bCs/>
      <w:kern w:val="28"/>
      <w:sz w:val="32"/>
      <w:szCs w:val="32"/>
    </w:rPr>
  </w:style>
  <w:style w:type="paragraph" w:customStyle="1" w:styleId="25">
    <w:name w:val="突出强调"/>
    <w:basedOn w:val="1"/>
    <w:link w:val="26"/>
    <w:qFormat/>
    <w:uiPriority w:val="99"/>
    <w:pPr>
      <w:spacing w:beforeLines="50" w:afterLines="50" w:line="360" w:lineRule="auto"/>
      <w:ind w:firstLine="640" w:firstLineChars="200"/>
    </w:pPr>
    <w:rPr>
      <w:rFonts w:ascii="宋体" w:hAnsi="宋体"/>
      <w:b/>
      <w:sz w:val="32"/>
      <w:szCs w:val="21"/>
    </w:rPr>
  </w:style>
  <w:style w:type="character" w:customStyle="1" w:styleId="26">
    <w:name w:val="突出强调 Char"/>
    <w:basedOn w:val="18"/>
    <w:link w:val="25"/>
    <w:qFormat/>
    <w:uiPriority w:val="99"/>
    <w:rPr>
      <w:rFonts w:ascii="宋体" w:hAnsi="宋体"/>
      <w:b/>
      <w:kern w:val="2"/>
      <w:sz w:val="32"/>
      <w:szCs w:val="21"/>
    </w:rPr>
  </w:style>
  <w:style w:type="character" w:customStyle="1" w:styleId="27">
    <w:name w:val="标题 3 Char"/>
    <w:basedOn w:val="18"/>
    <w:link w:val="4"/>
    <w:semiHidden/>
    <w:qFormat/>
    <w:uiPriority w:val="9"/>
    <w:rPr>
      <w:rFonts w:asciiTheme="majorHAnsi" w:hAnsiTheme="majorHAnsi" w:eastAsiaTheme="majorEastAsia"/>
      <w:b/>
      <w:bCs/>
      <w:sz w:val="26"/>
      <w:szCs w:val="26"/>
    </w:rPr>
  </w:style>
  <w:style w:type="character" w:customStyle="1" w:styleId="28">
    <w:name w:val="标题 4 Char"/>
    <w:basedOn w:val="18"/>
    <w:link w:val="5"/>
    <w:qFormat/>
    <w:uiPriority w:val="9"/>
    <w:rPr>
      <w:b/>
      <w:bCs/>
      <w:sz w:val="28"/>
      <w:szCs w:val="28"/>
    </w:rPr>
  </w:style>
  <w:style w:type="character" w:customStyle="1" w:styleId="29">
    <w:name w:val="标题 5 Char"/>
    <w:basedOn w:val="18"/>
    <w:link w:val="6"/>
    <w:semiHidden/>
    <w:qFormat/>
    <w:uiPriority w:val="9"/>
    <w:rPr>
      <w:b/>
      <w:bCs/>
      <w:i/>
      <w:iCs/>
      <w:sz w:val="26"/>
      <w:szCs w:val="26"/>
    </w:rPr>
  </w:style>
  <w:style w:type="character" w:customStyle="1" w:styleId="30">
    <w:name w:val="标题 6 Char"/>
    <w:basedOn w:val="18"/>
    <w:link w:val="7"/>
    <w:semiHidden/>
    <w:qFormat/>
    <w:uiPriority w:val="9"/>
    <w:rPr>
      <w:b/>
      <w:bCs/>
    </w:rPr>
  </w:style>
  <w:style w:type="character" w:customStyle="1" w:styleId="31">
    <w:name w:val="标题 7 Char"/>
    <w:basedOn w:val="18"/>
    <w:link w:val="8"/>
    <w:semiHidden/>
    <w:qFormat/>
    <w:uiPriority w:val="9"/>
    <w:rPr>
      <w:sz w:val="24"/>
      <w:szCs w:val="24"/>
    </w:rPr>
  </w:style>
  <w:style w:type="character" w:customStyle="1" w:styleId="32">
    <w:name w:val="标题 8 Char"/>
    <w:basedOn w:val="18"/>
    <w:link w:val="9"/>
    <w:semiHidden/>
    <w:qFormat/>
    <w:uiPriority w:val="9"/>
    <w:rPr>
      <w:i/>
      <w:iCs/>
      <w:sz w:val="24"/>
      <w:szCs w:val="24"/>
    </w:rPr>
  </w:style>
  <w:style w:type="character" w:customStyle="1" w:styleId="33">
    <w:name w:val="标题 9 Char"/>
    <w:basedOn w:val="18"/>
    <w:link w:val="10"/>
    <w:semiHidden/>
    <w:qFormat/>
    <w:uiPriority w:val="9"/>
    <w:rPr>
      <w:rFonts w:asciiTheme="majorHAnsi" w:hAnsiTheme="majorHAnsi" w:eastAsiaTheme="majorEastAsia"/>
    </w:rPr>
  </w:style>
  <w:style w:type="character" w:customStyle="1" w:styleId="34">
    <w:name w:val="副标题 Char"/>
    <w:basedOn w:val="18"/>
    <w:link w:val="14"/>
    <w:qFormat/>
    <w:uiPriority w:val="11"/>
    <w:rPr>
      <w:rFonts w:asciiTheme="majorHAnsi" w:hAnsiTheme="majorHAnsi" w:eastAsiaTheme="majorEastAsia"/>
      <w:sz w:val="24"/>
      <w:szCs w:val="24"/>
    </w:rPr>
  </w:style>
  <w:style w:type="paragraph" w:styleId="35">
    <w:name w:val="No Spacing"/>
    <w:basedOn w:val="1"/>
    <w:qFormat/>
    <w:uiPriority w:val="1"/>
    <w:rPr>
      <w:szCs w:val="32"/>
    </w:rPr>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i/>
    </w:rPr>
  </w:style>
  <w:style w:type="character" w:customStyle="1" w:styleId="38">
    <w:name w:val="引用 Char"/>
    <w:basedOn w:val="18"/>
    <w:link w:val="37"/>
    <w:qFormat/>
    <w:uiPriority w:val="29"/>
    <w:rPr>
      <w:i/>
      <w:sz w:val="24"/>
      <w:szCs w:val="24"/>
    </w:rPr>
  </w:style>
  <w:style w:type="paragraph" w:styleId="39">
    <w:name w:val="Intense Quote"/>
    <w:basedOn w:val="1"/>
    <w:next w:val="1"/>
    <w:link w:val="40"/>
    <w:qFormat/>
    <w:uiPriority w:val="30"/>
    <w:pPr>
      <w:ind w:left="720" w:right="720"/>
    </w:pPr>
    <w:rPr>
      <w:b/>
      <w:i/>
      <w:szCs w:val="22"/>
    </w:rPr>
  </w:style>
  <w:style w:type="character" w:customStyle="1" w:styleId="40">
    <w:name w:val="明显引用 Char"/>
    <w:basedOn w:val="18"/>
    <w:link w:val="39"/>
    <w:qFormat/>
    <w:uiPriority w:val="30"/>
    <w:rPr>
      <w:b/>
      <w:i/>
      <w:sz w:val="24"/>
    </w:rPr>
  </w:style>
  <w:style w:type="character" w:customStyle="1" w:styleId="41">
    <w:name w:val="不明显强调1"/>
    <w:qFormat/>
    <w:uiPriority w:val="19"/>
    <w:rPr>
      <w:i/>
      <w:color w:val="595959" w:themeColor="text1" w:themeTint="A5"/>
    </w:rPr>
  </w:style>
  <w:style w:type="character" w:customStyle="1" w:styleId="42">
    <w:name w:val="明显强调1"/>
    <w:basedOn w:val="18"/>
    <w:qFormat/>
    <w:uiPriority w:val="21"/>
    <w:rPr>
      <w:b/>
      <w:i/>
      <w:sz w:val="24"/>
      <w:szCs w:val="24"/>
      <w:u w:val="single"/>
    </w:rPr>
  </w:style>
  <w:style w:type="character" w:customStyle="1" w:styleId="43">
    <w:name w:val="不明显参考1"/>
    <w:basedOn w:val="18"/>
    <w:qFormat/>
    <w:uiPriority w:val="31"/>
    <w:rPr>
      <w:sz w:val="24"/>
      <w:szCs w:val="24"/>
      <w:u w:val="single"/>
    </w:rPr>
  </w:style>
  <w:style w:type="character" w:customStyle="1" w:styleId="44">
    <w:name w:val="明显参考1"/>
    <w:basedOn w:val="18"/>
    <w:qFormat/>
    <w:uiPriority w:val="32"/>
    <w:rPr>
      <w:b/>
      <w:sz w:val="24"/>
      <w:u w:val="single"/>
    </w:rPr>
  </w:style>
  <w:style w:type="character" w:customStyle="1" w:styleId="45">
    <w:name w:val="书籍标题1"/>
    <w:basedOn w:val="18"/>
    <w:qFormat/>
    <w:uiPriority w:val="33"/>
    <w:rPr>
      <w:rFonts w:asciiTheme="majorHAnsi" w:hAnsiTheme="majorHAnsi" w:eastAsiaTheme="majorEastAsia"/>
      <w:b/>
      <w:i/>
      <w:sz w:val="24"/>
      <w:szCs w:val="24"/>
    </w:rPr>
  </w:style>
  <w:style w:type="paragraph" w:customStyle="1" w:styleId="46">
    <w:name w:val="TOC 标题1"/>
    <w:basedOn w:val="2"/>
    <w:next w:val="1"/>
    <w:semiHidden/>
    <w:unhideWhenUsed/>
    <w:qFormat/>
    <w:uiPriority w:val="39"/>
    <w:pPr>
      <w:outlineLvl w:val="9"/>
    </w:pPr>
    <w:rPr>
      <w:rFonts w:cs="Times New Roman"/>
    </w:rPr>
  </w:style>
  <w:style w:type="character" w:customStyle="1" w:styleId="47">
    <w:name w:val="页眉 Char"/>
    <w:basedOn w:val="18"/>
    <w:link w:val="13"/>
    <w:semiHidden/>
    <w:qFormat/>
    <w:uiPriority w:val="99"/>
    <w:rPr>
      <w:sz w:val="18"/>
      <w:szCs w:val="18"/>
    </w:rPr>
  </w:style>
  <w:style w:type="character" w:customStyle="1" w:styleId="48">
    <w:name w:val="页脚 Char"/>
    <w:basedOn w:val="18"/>
    <w:link w:val="12"/>
    <w:semiHidden/>
    <w:qFormat/>
    <w:uiPriority w:val="99"/>
    <w:rPr>
      <w:sz w:val="18"/>
      <w:szCs w:val="18"/>
    </w:rPr>
  </w:style>
  <w:style w:type="character" w:customStyle="1" w:styleId="49">
    <w:name w:val="15"/>
    <w:basedOn w:val="18"/>
    <w:qFormat/>
    <w:uiPriority w:val="0"/>
  </w:style>
  <w:style w:type="character" w:customStyle="1" w:styleId="50">
    <w:name w:val="日期 Char"/>
    <w:basedOn w:val="18"/>
    <w:link w:val="11"/>
    <w:semiHidden/>
    <w:qFormat/>
    <w:uiPriority w:val="99"/>
    <w:rPr>
      <w:sz w:val="24"/>
      <w:szCs w:val="24"/>
    </w:rPr>
  </w:style>
  <w:style w:type="table" w:customStyle="1" w:styleId="51">
    <w:name w:val="Grid Table 1 Light Accent 6"/>
    <w:basedOn w:val="17"/>
    <w:qFormat/>
    <w:uiPriority w:val="46"/>
    <w:rPr>
      <w:rFonts w:cstheme="minorBidi"/>
      <w:kern w:val="2"/>
      <w:sz w:val="21"/>
    </w:rPr>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1010</Words>
  <Characters>5757</Characters>
  <Lines>47</Lines>
  <Paragraphs>13</Paragraphs>
  <TotalTime>2</TotalTime>
  <ScaleCrop>false</ScaleCrop>
  <LinksUpToDate>false</LinksUpToDate>
  <CharactersWithSpaces>6754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2019-10-31T08:17:00Z</dcterms:created>
  <dc:creator>路君兰</dc:creator>
  <cp:lastModifiedBy>石磊</cp:lastModifiedBy>
  <cp:lastPrinted>2018-10-31T03:08:00Z</cp:lastPrinted>
  <dcterms:modified xsi:type="dcterms:W3CDTF">2023-10-30T09:24:28Z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29253D6D491644F78CE6E8A53D94D4F5_12</vt:lpwstr>
  </property>
</Properties>
</file>