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713C4">
      <w:pPr>
        <w:pStyle w:val="14"/>
        <w:widowControl/>
        <w:ind w:left="0" w:firstLine="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安徽交通职业技术学院</w:t>
      </w:r>
    </w:p>
    <w:p w14:paraId="71BED344">
      <w:pPr>
        <w:pStyle w:val="14"/>
        <w:widowControl/>
        <w:ind w:left="0" w:firstLine="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校园一卡通卡片采购项目</w:t>
      </w:r>
    </w:p>
    <w:p w14:paraId="2BA8D0D1">
      <w:pPr>
        <w:pStyle w:val="14"/>
        <w:widowControl/>
        <w:ind w:left="0" w:firstLine="0"/>
        <w:jc w:val="center"/>
        <w:rPr>
          <w:rFonts w:hint="eastAsia" w:ascii="宋体" w:hAnsi="宋体" w:cs="宋体"/>
          <w:sz w:val="44"/>
          <w:szCs w:val="44"/>
        </w:rPr>
      </w:pPr>
      <w:r>
        <w:rPr>
          <w:rFonts w:hint="eastAsia" w:ascii="宋体" w:hAnsi="宋体" w:cs="宋体"/>
          <w:sz w:val="32"/>
          <w:szCs w:val="32"/>
        </w:rPr>
        <w:t>项目编号：[院询第202</w:t>
      </w:r>
      <w:r>
        <w:rPr>
          <w:rFonts w:hint="eastAsia" w:ascii="宋体" w:hAnsi="宋体" w:cs="宋体"/>
          <w:sz w:val="32"/>
          <w:szCs w:val="32"/>
          <w:lang w:val="en-US" w:eastAsia="zh-CN"/>
        </w:rPr>
        <w:t>514</w:t>
      </w:r>
      <w:r>
        <w:rPr>
          <w:rFonts w:hint="eastAsia" w:ascii="宋体" w:hAnsi="宋体" w:cs="宋体"/>
          <w:sz w:val="32"/>
          <w:szCs w:val="32"/>
        </w:rPr>
        <w:t>号]</w:t>
      </w:r>
    </w:p>
    <w:p w14:paraId="22D4EB5C">
      <w:pPr>
        <w:pStyle w:val="14"/>
        <w:widowControl/>
        <w:ind w:left="0" w:firstLine="0"/>
        <w:rPr>
          <w:rFonts w:hint="eastAsia" w:ascii="宋体" w:hAnsi="宋体" w:cs="宋体"/>
          <w:b/>
          <w:sz w:val="36"/>
          <w:szCs w:val="36"/>
        </w:rPr>
      </w:pPr>
    </w:p>
    <w:p w14:paraId="776EB1D4">
      <w:pPr>
        <w:widowControl/>
        <w:spacing w:before="624" w:beforeLines="200"/>
        <w:jc w:val="center"/>
        <w:rPr>
          <w:rFonts w:hint="eastAsia" w:ascii="宋体" w:hAnsi="宋体" w:cs="宋体"/>
          <w:b/>
          <w:sz w:val="72"/>
          <w:szCs w:val="72"/>
        </w:rPr>
      </w:pPr>
      <w:r>
        <w:rPr>
          <w:rFonts w:hint="eastAsia" w:ascii="宋体" w:hAnsi="宋体" w:cs="宋体"/>
          <w:b/>
          <w:sz w:val="72"/>
          <w:szCs w:val="72"/>
        </w:rPr>
        <w:t>询</w:t>
      </w:r>
    </w:p>
    <w:p w14:paraId="495EF577">
      <w:pPr>
        <w:widowControl/>
        <w:spacing w:before="624" w:beforeLines="200"/>
        <w:jc w:val="center"/>
        <w:rPr>
          <w:rFonts w:hint="eastAsia" w:ascii="宋体" w:hAnsi="宋体" w:cs="宋体"/>
          <w:b/>
          <w:sz w:val="72"/>
          <w:szCs w:val="72"/>
        </w:rPr>
      </w:pPr>
      <w:r>
        <w:rPr>
          <w:rFonts w:hint="eastAsia" w:ascii="宋体" w:hAnsi="宋体" w:cs="宋体"/>
          <w:b/>
          <w:sz w:val="72"/>
          <w:szCs w:val="72"/>
        </w:rPr>
        <w:t>价</w:t>
      </w:r>
    </w:p>
    <w:p w14:paraId="0388496B">
      <w:pPr>
        <w:widowControl/>
        <w:spacing w:before="624" w:beforeLines="200"/>
        <w:jc w:val="center"/>
        <w:rPr>
          <w:rFonts w:hint="eastAsia" w:ascii="宋体" w:hAnsi="宋体" w:cs="宋体"/>
          <w:b/>
          <w:sz w:val="72"/>
          <w:szCs w:val="72"/>
        </w:rPr>
      </w:pPr>
      <w:r>
        <w:rPr>
          <w:rFonts w:hint="eastAsia" w:ascii="宋体" w:hAnsi="宋体" w:cs="宋体"/>
          <w:b/>
          <w:sz w:val="72"/>
          <w:szCs w:val="72"/>
        </w:rPr>
        <w:t>文</w:t>
      </w:r>
    </w:p>
    <w:p w14:paraId="2A2BEE1D">
      <w:pPr>
        <w:widowControl/>
        <w:spacing w:before="624" w:beforeLines="200"/>
        <w:jc w:val="center"/>
        <w:rPr>
          <w:rFonts w:hint="eastAsia" w:ascii="宋体" w:hAnsi="宋体" w:cs="宋体"/>
          <w:b/>
          <w:sz w:val="72"/>
          <w:szCs w:val="72"/>
        </w:rPr>
      </w:pPr>
      <w:r>
        <w:rPr>
          <w:rFonts w:hint="eastAsia" w:ascii="宋体" w:hAnsi="宋体" w:cs="宋体"/>
          <w:b/>
          <w:sz w:val="72"/>
          <w:szCs w:val="72"/>
        </w:rPr>
        <w:t>件</w:t>
      </w:r>
    </w:p>
    <w:p w14:paraId="1E71A075">
      <w:pPr>
        <w:pStyle w:val="14"/>
        <w:widowControl/>
        <w:jc w:val="center"/>
        <w:rPr>
          <w:rFonts w:hint="eastAsia" w:ascii="宋体" w:hAnsi="宋体" w:cs="宋体"/>
          <w:b/>
          <w:sz w:val="36"/>
          <w:szCs w:val="36"/>
        </w:rPr>
      </w:pPr>
    </w:p>
    <w:p w14:paraId="60284E8B">
      <w:pPr>
        <w:pStyle w:val="14"/>
        <w:widowControl/>
        <w:jc w:val="center"/>
        <w:rPr>
          <w:rFonts w:hint="eastAsia" w:ascii="宋体" w:hAnsi="宋体" w:cs="宋体"/>
          <w:b/>
          <w:sz w:val="36"/>
          <w:szCs w:val="36"/>
        </w:rPr>
      </w:pPr>
    </w:p>
    <w:p w14:paraId="47185C79">
      <w:pPr>
        <w:jc w:val="center"/>
        <w:rPr>
          <w:rFonts w:hint="eastAsia" w:ascii="宋体" w:hAnsi="宋体" w:cs="宋体"/>
          <w:spacing w:val="26"/>
          <w:sz w:val="36"/>
          <w:szCs w:val="36"/>
        </w:rPr>
      </w:pPr>
    </w:p>
    <w:p w14:paraId="00E58362">
      <w:pPr>
        <w:jc w:val="center"/>
        <w:rPr>
          <w:rFonts w:hint="eastAsia" w:ascii="宋体" w:hAnsi="宋体" w:cs="宋体"/>
          <w:spacing w:val="26"/>
          <w:sz w:val="36"/>
          <w:szCs w:val="36"/>
        </w:rPr>
      </w:pPr>
    </w:p>
    <w:p w14:paraId="2D8F7A52">
      <w:pPr>
        <w:jc w:val="center"/>
        <w:rPr>
          <w:rFonts w:hint="eastAsia" w:ascii="宋体" w:hAnsi="宋体" w:cs="宋体"/>
          <w:spacing w:val="26"/>
          <w:sz w:val="36"/>
          <w:szCs w:val="36"/>
        </w:rPr>
      </w:pPr>
    </w:p>
    <w:p w14:paraId="56E28FFB">
      <w:pPr>
        <w:jc w:val="center"/>
        <w:rPr>
          <w:rFonts w:hint="eastAsia" w:ascii="宋体" w:hAnsi="宋体" w:cs="宋体"/>
          <w:spacing w:val="26"/>
          <w:sz w:val="36"/>
          <w:szCs w:val="36"/>
        </w:rPr>
      </w:pPr>
    </w:p>
    <w:p w14:paraId="4172877F">
      <w:pPr>
        <w:jc w:val="center"/>
        <w:outlineLvl w:val="0"/>
        <w:rPr>
          <w:rFonts w:hint="eastAsia" w:ascii="宋体" w:hAnsi="宋体" w:cs="宋体"/>
          <w:b/>
          <w:sz w:val="36"/>
          <w:szCs w:val="36"/>
        </w:rPr>
      </w:pPr>
      <w:r>
        <w:rPr>
          <w:rFonts w:hint="eastAsia" w:ascii="宋体" w:hAnsi="宋体" w:cs="宋体"/>
          <w:b/>
          <w:sz w:val="36"/>
          <w:szCs w:val="36"/>
        </w:rPr>
        <w:t>采购人：</w:t>
      </w:r>
      <w:r>
        <w:rPr>
          <w:rFonts w:hint="eastAsia" w:ascii="宋体" w:hAnsi="宋体"/>
          <w:b/>
          <w:bCs/>
          <w:sz w:val="36"/>
          <w:szCs w:val="36"/>
        </w:rPr>
        <w:t>安</w:t>
      </w:r>
      <w:r>
        <w:rPr>
          <w:rFonts w:hint="eastAsia" w:ascii="宋体" w:hAnsi="宋体" w:cs="宋体"/>
          <w:b/>
          <w:sz w:val="36"/>
          <w:szCs w:val="36"/>
        </w:rPr>
        <w:t>徽交通职业技术学院</w:t>
      </w:r>
    </w:p>
    <w:p w14:paraId="0A08B417">
      <w:pPr>
        <w:jc w:val="center"/>
        <w:rPr>
          <w:rFonts w:hint="eastAsia" w:ascii="宋体" w:hAnsi="宋体" w:cs="宋体"/>
          <w:spacing w:val="26"/>
          <w:sz w:val="36"/>
          <w:szCs w:val="36"/>
        </w:rPr>
      </w:pPr>
      <w:r>
        <w:rPr>
          <w:rFonts w:hint="eastAsia" w:ascii="宋体" w:hAnsi="宋体" w:cs="宋体"/>
          <w:b/>
          <w:sz w:val="36"/>
        </w:rPr>
        <w:t>二0二</w:t>
      </w:r>
      <w:r>
        <w:rPr>
          <w:rFonts w:hint="eastAsia" w:ascii="宋体" w:hAnsi="宋体" w:cs="宋体"/>
          <w:b/>
          <w:sz w:val="36"/>
          <w:lang w:val="en-US" w:eastAsia="zh-CN"/>
        </w:rPr>
        <w:t>五</w:t>
      </w:r>
      <w:r>
        <w:rPr>
          <w:rFonts w:hint="eastAsia" w:ascii="宋体" w:hAnsi="宋体" w:cs="宋体"/>
          <w:b/>
          <w:sz w:val="36"/>
        </w:rPr>
        <w:t>年</w:t>
      </w:r>
      <w:r>
        <w:rPr>
          <w:rFonts w:hint="eastAsia" w:ascii="宋体" w:hAnsi="宋体" w:cs="宋体"/>
          <w:b/>
          <w:sz w:val="36"/>
          <w:lang w:val="en-US" w:eastAsia="zh-CN"/>
        </w:rPr>
        <w:t>7</w:t>
      </w:r>
      <w:r>
        <w:rPr>
          <w:rFonts w:hint="eastAsia" w:ascii="宋体" w:hAnsi="宋体" w:cs="宋体"/>
          <w:b/>
          <w:sz w:val="36"/>
        </w:rPr>
        <w:t>月</w:t>
      </w:r>
    </w:p>
    <w:p w14:paraId="36DFC8ED">
      <w:pPr>
        <w:jc w:val="center"/>
        <w:rPr>
          <w:rFonts w:hint="eastAsia" w:ascii="方正小标宋简体" w:hAnsi="宋体" w:eastAsia="方正小标宋简体" w:cs="宋体"/>
          <w:spacing w:val="26"/>
          <w:sz w:val="36"/>
          <w:szCs w:val="36"/>
        </w:rPr>
      </w:pPr>
    </w:p>
    <w:p w14:paraId="3DD28388">
      <w:pPr>
        <w:jc w:val="center"/>
        <w:rPr>
          <w:rFonts w:ascii="宋体" w:hAnsi="宋体"/>
        </w:rPr>
      </w:pPr>
      <w:bookmarkStart w:id="0" w:name="_Toc1511_WPSOffice_Type1"/>
      <w:r>
        <w:rPr>
          <w:rFonts w:ascii="宋体" w:hAnsi="宋体"/>
          <w:sz w:val="36"/>
          <w:szCs w:val="36"/>
        </w:rPr>
        <w:t>目</w:t>
      </w:r>
      <w:r>
        <w:rPr>
          <w:rFonts w:hint="eastAsia" w:ascii="宋体" w:hAnsi="宋体"/>
          <w:sz w:val="36"/>
          <w:szCs w:val="36"/>
        </w:rPr>
        <w:t xml:space="preserve">  </w:t>
      </w:r>
      <w:r>
        <w:rPr>
          <w:rFonts w:ascii="宋体" w:hAnsi="宋体"/>
          <w:sz w:val="36"/>
          <w:szCs w:val="36"/>
        </w:rPr>
        <w:t>录</w:t>
      </w:r>
    </w:p>
    <w:p w14:paraId="53B4C63F">
      <w:pPr>
        <w:jc w:val="center"/>
        <w:rPr>
          <w:rFonts w:ascii="宋体" w:hAnsi="宋体"/>
        </w:rPr>
      </w:pPr>
    </w:p>
    <w:p w14:paraId="3ECAE4C0">
      <w:pPr>
        <w:jc w:val="center"/>
        <w:rPr>
          <w:rFonts w:ascii="宋体" w:hAnsi="宋体"/>
        </w:rPr>
      </w:pPr>
    </w:p>
    <w:p w14:paraId="444EDD6E">
      <w:pPr>
        <w:pStyle w:val="40"/>
        <w:tabs>
          <w:tab w:val="right" w:leader="dot" w:pos="9494"/>
        </w:tabs>
        <w:spacing w:line="480" w:lineRule="auto"/>
        <w:rPr>
          <w:sz w:val="24"/>
          <w:szCs w:val="24"/>
        </w:rPr>
      </w:pPr>
      <w:r>
        <w:rPr>
          <w:sz w:val="24"/>
          <w:szCs w:val="24"/>
        </w:rPr>
        <w:fldChar w:fldCharType="begin"/>
      </w:r>
      <w:r>
        <w:rPr>
          <w:sz w:val="24"/>
          <w:szCs w:val="24"/>
        </w:rPr>
        <w:instrText xml:space="preserve"> HYPERLINK \l _Toc4091_WPSOffice_Level1 </w:instrText>
      </w:r>
      <w:r>
        <w:rPr>
          <w:sz w:val="24"/>
          <w:szCs w:val="24"/>
        </w:rPr>
        <w:fldChar w:fldCharType="separate"/>
      </w:r>
      <w:r>
        <w:rPr>
          <w:rFonts w:hint="eastAsia"/>
          <w:sz w:val="24"/>
          <w:szCs w:val="24"/>
        </w:rPr>
        <w:t>第一章  询价公告</w:t>
      </w:r>
      <w:r>
        <w:rPr>
          <w:sz w:val="24"/>
          <w:szCs w:val="24"/>
        </w:rPr>
        <w:tab/>
      </w:r>
      <w:bookmarkStart w:id="1" w:name="_Toc4091_WPSOffice_Level1Page"/>
      <w:r>
        <w:rPr>
          <w:sz w:val="24"/>
          <w:szCs w:val="24"/>
        </w:rPr>
        <w:t>3</w:t>
      </w:r>
      <w:bookmarkEnd w:id="1"/>
      <w:r>
        <w:rPr>
          <w:sz w:val="24"/>
          <w:szCs w:val="24"/>
        </w:rPr>
        <w:fldChar w:fldCharType="end"/>
      </w:r>
    </w:p>
    <w:p w14:paraId="1A791E5E">
      <w:pPr>
        <w:pStyle w:val="40"/>
        <w:tabs>
          <w:tab w:val="right" w:leader="dot" w:pos="9494"/>
        </w:tabs>
        <w:spacing w:line="480" w:lineRule="auto"/>
        <w:rPr>
          <w:sz w:val="24"/>
          <w:szCs w:val="24"/>
        </w:rPr>
      </w:pPr>
      <w:r>
        <w:rPr>
          <w:sz w:val="24"/>
          <w:szCs w:val="24"/>
        </w:rPr>
        <w:fldChar w:fldCharType="begin"/>
      </w:r>
      <w:r>
        <w:rPr>
          <w:sz w:val="24"/>
          <w:szCs w:val="24"/>
        </w:rPr>
        <w:instrText xml:space="preserve"> HYPERLINK \l _Toc13646_WPSOffice_Level1 </w:instrText>
      </w:r>
      <w:r>
        <w:rPr>
          <w:sz w:val="24"/>
          <w:szCs w:val="24"/>
        </w:rPr>
        <w:fldChar w:fldCharType="separate"/>
      </w:r>
      <w:r>
        <w:rPr>
          <w:rFonts w:hint="eastAsia"/>
          <w:sz w:val="24"/>
          <w:szCs w:val="24"/>
        </w:rPr>
        <w:t>第二章  参加询价回执</w:t>
      </w:r>
      <w:r>
        <w:rPr>
          <w:sz w:val="24"/>
          <w:szCs w:val="24"/>
        </w:rPr>
        <w:tab/>
      </w:r>
      <w:r>
        <w:rPr>
          <w:rFonts w:hint="eastAsia"/>
          <w:sz w:val="24"/>
          <w:szCs w:val="24"/>
        </w:rPr>
        <w:t>5</w:t>
      </w:r>
      <w:r>
        <w:rPr>
          <w:sz w:val="24"/>
          <w:szCs w:val="24"/>
        </w:rPr>
        <w:fldChar w:fldCharType="end"/>
      </w:r>
    </w:p>
    <w:p w14:paraId="2F8B91AC">
      <w:pPr>
        <w:pStyle w:val="40"/>
        <w:tabs>
          <w:tab w:val="right" w:leader="dot" w:pos="9494"/>
        </w:tabs>
        <w:spacing w:line="480" w:lineRule="auto"/>
        <w:rPr>
          <w:sz w:val="24"/>
          <w:szCs w:val="24"/>
        </w:rPr>
      </w:pPr>
      <w:r>
        <w:rPr>
          <w:sz w:val="24"/>
          <w:szCs w:val="24"/>
        </w:rPr>
        <w:fldChar w:fldCharType="begin"/>
      </w:r>
      <w:r>
        <w:rPr>
          <w:sz w:val="24"/>
          <w:szCs w:val="24"/>
        </w:rPr>
        <w:instrText xml:space="preserve"> HYPERLINK \l _Toc16165_WPSOffice_Level1 </w:instrText>
      </w:r>
      <w:r>
        <w:rPr>
          <w:sz w:val="24"/>
          <w:szCs w:val="24"/>
        </w:rPr>
        <w:fldChar w:fldCharType="separate"/>
      </w:r>
      <w:r>
        <w:rPr>
          <w:rFonts w:hint="eastAsia"/>
          <w:sz w:val="24"/>
          <w:szCs w:val="24"/>
        </w:rPr>
        <w:t>第三章  项目需求</w:t>
      </w:r>
      <w:r>
        <w:rPr>
          <w:sz w:val="24"/>
          <w:szCs w:val="24"/>
        </w:rPr>
        <w:tab/>
      </w:r>
      <w:r>
        <w:rPr>
          <w:rFonts w:hint="eastAsia"/>
          <w:sz w:val="24"/>
          <w:szCs w:val="24"/>
        </w:rPr>
        <w:t>6</w:t>
      </w:r>
      <w:r>
        <w:rPr>
          <w:sz w:val="24"/>
          <w:szCs w:val="24"/>
        </w:rPr>
        <w:fldChar w:fldCharType="end"/>
      </w:r>
    </w:p>
    <w:p w14:paraId="6DEF47C2">
      <w:pPr>
        <w:pStyle w:val="40"/>
        <w:tabs>
          <w:tab w:val="right" w:leader="dot" w:pos="9494"/>
        </w:tabs>
        <w:spacing w:line="480" w:lineRule="auto"/>
        <w:rPr>
          <w:sz w:val="24"/>
          <w:szCs w:val="24"/>
        </w:rPr>
      </w:pPr>
      <w:r>
        <w:rPr>
          <w:sz w:val="24"/>
          <w:szCs w:val="24"/>
        </w:rPr>
        <w:fldChar w:fldCharType="begin"/>
      </w:r>
      <w:r>
        <w:rPr>
          <w:sz w:val="24"/>
          <w:szCs w:val="24"/>
        </w:rPr>
        <w:instrText xml:space="preserve"> HYPERLINK \l _Toc24412_WPSOffice_Level1 </w:instrText>
      </w:r>
      <w:r>
        <w:rPr>
          <w:sz w:val="24"/>
          <w:szCs w:val="24"/>
        </w:rPr>
        <w:fldChar w:fldCharType="separate"/>
      </w:r>
      <w:r>
        <w:rPr>
          <w:rFonts w:hint="eastAsia"/>
          <w:sz w:val="24"/>
          <w:szCs w:val="24"/>
        </w:rPr>
        <w:t>第四章  评审办法和标准</w:t>
      </w:r>
      <w:r>
        <w:rPr>
          <w:sz w:val="24"/>
          <w:szCs w:val="24"/>
        </w:rPr>
        <w:tab/>
      </w:r>
      <w:r>
        <w:rPr>
          <w:sz w:val="24"/>
          <w:szCs w:val="24"/>
        </w:rPr>
        <w:t>10</w:t>
      </w:r>
      <w:r>
        <w:rPr>
          <w:sz w:val="24"/>
          <w:szCs w:val="24"/>
        </w:rPr>
        <w:fldChar w:fldCharType="end"/>
      </w:r>
    </w:p>
    <w:p w14:paraId="0B28191B">
      <w:pPr>
        <w:pStyle w:val="40"/>
        <w:tabs>
          <w:tab w:val="right" w:leader="dot" w:pos="9494"/>
        </w:tabs>
        <w:spacing w:line="480" w:lineRule="auto"/>
        <w:rPr>
          <w:rFonts w:hint="eastAsia"/>
          <w:sz w:val="24"/>
          <w:szCs w:val="24"/>
        </w:rPr>
      </w:pPr>
      <w:r>
        <w:rPr>
          <w:sz w:val="24"/>
          <w:szCs w:val="24"/>
        </w:rPr>
        <w:fldChar w:fldCharType="begin"/>
      </w:r>
      <w:r>
        <w:rPr>
          <w:sz w:val="24"/>
          <w:szCs w:val="24"/>
        </w:rPr>
        <w:instrText xml:space="preserve"> HYPERLINK \l _Toc1008_WPSOffice_Level1 </w:instrText>
      </w:r>
      <w:r>
        <w:rPr>
          <w:sz w:val="24"/>
          <w:szCs w:val="24"/>
        </w:rPr>
        <w:fldChar w:fldCharType="separate"/>
      </w:r>
      <w:r>
        <w:rPr>
          <w:rFonts w:hint="eastAsia"/>
          <w:sz w:val="24"/>
          <w:szCs w:val="24"/>
        </w:rPr>
        <w:t>第五章  合同</w:t>
      </w:r>
      <w:bookmarkStart w:id="2" w:name="_Hlt108620585"/>
      <w:bookmarkStart w:id="3" w:name="_Hlt108620584"/>
      <w:r>
        <w:rPr>
          <w:rFonts w:hint="eastAsia"/>
          <w:sz w:val="24"/>
          <w:szCs w:val="24"/>
        </w:rPr>
        <w:t>书</w:t>
      </w:r>
      <w:bookmarkEnd w:id="2"/>
      <w:bookmarkEnd w:id="3"/>
      <w:r>
        <w:rPr>
          <w:sz w:val="24"/>
          <w:szCs w:val="24"/>
        </w:rPr>
        <w:tab/>
      </w:r>
      <w:r>
        <w:rPr>
          <w:sz w:val="24"/>
          <w:szCs w:val="24"/>
        </w:rPr>
        <w:t>11</w:t>
      </w:r>
      <w:r>
        <w:rPr>
          <w:sz w:val="24"/>
          <w:szCs w:val="24"/>
        </w:rPr>
        <w:fldChar w:fldCharType="end"/>
      </w:r>
    </w:p>
    <w:p w14:paraId="69BBCE56">
      <w:pPr>
        <w:pStyle w:val="40"/>
        <w:tabs>
          <w:tab w:val="right" w:leader="dot" w:pos="9494"/>
        </w:tabs>
        <w:spacing w:line="480" w:lineRule="auto"/>
      </w:pPr>
      <w:r>
        <w:rPr>
          <w:rFonts w:hint="eastAsia"/>
          <w:sz w:val="24"/>
          <w:szCs w:val="24"/>
        </w:rPr>
        <w:t>第六章  报价文件格式</w:t>
      </w:r>
      <w:r>
        <w:rPr>
          <w:sz w:val="24"/>
          <w:szCs w:val="24"/>
        </w:rPr>
        <w:tab/>
      </w:r>
      <w:r>
        <w:rPr>
          <w:sz w:val="24"/>
          <w:szCs w:val="24"/>
        </w:rPr>
        <w:t>13</w:t>
      </w:r>
    </w:p>
    <w:bookmarkEnd w:id="0"/>
    <w:p w14:paraId="5D00A798">
      <w:pPr>
        <w:jc w:val="center"/>
        <w:rPr>
          <w:rFonts w:hint="eastAsia"/>
        </w:rPr>
      </w:pPr>
      <w:r>
        <w:rPr>
          <w:rFonts w:hint="eastAsia"/>
          <w:sz w:val="44"/>
          <w:szCs w:val="44"/>
        </w:rPr>
        <w:br w:type="page"/>
      </w:r>
      <w:r>
        <w:rPr>
          <w:rFonts w:hint="eastAsia" w:ascii="方正小标宋简体" w:hAnsi="方正小标宋简体" w:eastAsia="方正小标宋简体" w:cs="方正小标宋简体"/>
          <w:color w:val="000000"/>
          <w:sz w:val="44"/>
          <w:szCs w:val="44"/>
        </w:rPr>
        <w:t>第一章：询价公告</w:t>
      </w:r>
    </w:p>
    <w:p w14:paraId="431DC9C6">
      <w:pP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致各报价单位：</w:t>
      </w:r>
    </w:p>
    <w:p w14:paraId="23284C98">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安徽交通职业技术学院</w:t>
      </w:r>
      <w:r>
        <w:rPr>
          <w:rFonts w:hint="eastAsia" w:asciiTheme="minorEastAsia" w:hAnsiTheme="minorEastAsia" w:eastAsiaTheme="minorEastAsia" w:cstheme="minorEastAsia"/>
          <w:sz w:val="32"/>
          <w:szCs w:val="32"/>
        </w:rPr>
        <w:t>就本院校园</w:t>
      </w:r>
      <w:r>
        <w:rPr>
          <w:rFonts w:hint="eastAsia" w:asciiTheme="minorEastAsia" w:hAnsiTheme="minorEastAsia" w:eastAsiaTheme="minorEastAsia" w:cstheme="minorEastAsia"/>
          <w:color w:val="000000"/>
          <w:sz w:val="32"/>
          <w:szCs w:val="32"/>
        </w:rPr>
        <w:t>一卡通卡片采购项目召开询价活动，本次采购活动将以询价的方式进行。各报价单位在收到询价邀请后，应仔细阅读询价函中所有的事项、格式、条款和规范要求，在报价文件中对询价函的各方面都要作出实质性响应，按照询价函的要求提交报价文件。</w:t>
      </w:r>
    </w:p>
    <w:p w14:paraId="61355A8B">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一、项目名称：安徽交通职业技术学院</w:t>
      </w:r>
      <w:r>
        <w:rPr>
          <w:rFonts w:hint="eastAsia" w:asciiTheme="minorEastAsia" w:hAnsiTheme="minorEastAsia" w:eastAsiaTheme="minorEastAsia" w:cstheme="minorEastAsia"/>
          <w:sz w:val="32"/>
          <w:szCs w:val="32"/>
        </w:rPr>
        <w:t>校园</w:t>
      </w:r>
      <w:r>
        <w:rPr>
          <w:rFonts w:hint="eastAsia" w:asciiTheme="minorEastAsia" w:hAnsiTheme="minorEastAsia" w:eastAsiaTheme="minorEastAsia" w:cstheme="minorEastAsia"/>
          <w:color w:val="000000"/>
          <w:sz w:val="32"/>
          <w:szCs w:val="32"/>
        </w:rPr>
        <w:t>一卡通卡片采购项目。</w:t>
      </w:r>
    </w:p>
    <w:p w14:paraId="65D7D065">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二、项目预算：预算控制价</w:t>
      </w:r>
      <w:r>
        <w:rPr>
          <w:rFonts w:hint="eastAsia" w:asciiTheme="minorEastAsia" w:hAnsiTheme="minorEastAsia" w:eastAsiaTheme="minorEastAsia" w:cstheme="minorEastAsia"/>
          <w:color w:val="000000"/>
          <w:sz w:val="32"/>
          <w:szCs w:val="32"/>
          <w:lang w:val="en-US" w:eastAsia="zh-CN"/>
        </w:rPr>
        <w:t>7</w:t>
      </w:r>
      <w:r>
        <w:rPr>
          <w:rFonts w:hint="eastAsia" w:asciiTheme="minorEastAsia" w:hAnsiTheme="minorEastAsia" w:eastAsiaTheme="minorEastAsia" w:cstheme="minorEastAsia"/>
          <w:color w:val="000000"/>
          <w:sz w:val="32"/>
          <w:szCs w:val="32"/>
        </w:rPr>
        <w:t>万元，报价超过控制价做为无效标处理。</w:t>
      </w:r>
    </w:p>
    <w:p w14:paraId="18B0415C">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三、报价人资格：</w:t>
      </w:r>
    </w:p>
    <w:p w14:paraId="46922EDA">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1．投标人须具备独立法人资格，具备有效的营业执照；</w:t>
      </w:r>
    </w:p>
    <w:p w14:paraId="536C3B7F">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2．本项目不接受联合体投标。</w:t>
      </w:r>
    </w:p>
    <w:p w14:paraId="211A04AE">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四、项目需求：详见项目需求。</w:t>
      </w:r>
    </w:p>
    <w:p w14:paraId="25AEE813">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五、报价方式：总价报价。</w:t>
      </w:r>
    </w:p>
    <w:p w14:paraId="0FD94D7E">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六、评审方法：有效最低价法，即以价格为主要因素确定成交候选单位，根据各家报价由低到高排出成交候选单位前两名。</w:t>
      </w:r>
    </w:p>
    <w:p w14:paraId="2A83D0C3">
      <w:pPr>
        <w:pStyle w:val="7"/>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32"/>
          <w:szCs w:val="32"/>
        </w:rPr>
        <w:t>七、付款方式：服务期满验收合格并收到乙方正规发票后，支付合同款100%。</w:t>
      </w:r>
    </w:p>
    <w:p w14:paraId="6485A292">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八、报价文件的递交：</w:t>
      </w:r>
    </w:p>
    <w:p w14:paraId="0D3F83C7">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1．询价公告发布时间:202</w:t>
      </w:r>
      <w:r>
        <w:rPr>
          <w:rFonts w:hint="eastAsia" w:asciiTheme="minorEastAsia" w:hAnsiTheme="minorEastAsia" w:eastAsiaTheme="minorEastAsia" w:cstheme="minorEastAsia"/>
          <w:color w:val="000000"/>
          <w:sz w:val="32"/>
          <w:szCs w:val="32"/>
          <w:lang w:val="en-US" w:eastAsia="zh-CN"/>
        </w:rPr>
        <w:t>5</w:t>
      </w:r>
      <w:r>
        <w:rPr>
          <w:rFonts w:hint="eastAsia" w:asciiTheme="minorEastAsia" w:hAnsiTheme="minorEastAsia" w:eastAsiaTheme="minorEastAsia" w:cstheme="minorEastAsia"/>
          <w:color w:val="000000"/>
          <w:sz w:val="32"/>
          <w:szCs w:val="32"/>
        </w:rPr>
        <w:t>年</w:t>
      </w:r>
      <w:r>
        <w:rPr>
          <w:rFonts w:hint="eastAsia" w:asciiTheme="minorEastAsia" w:hAnsiTheme="minorEastAsia" w:eastAsiaTheme="minorEastAsia" w:cstheme="minorEastAsia"/>
          <w:color w:val="000000"/>
          <w:sz w:val="32"/>
          <w:szCs w:val="32"/>
          <w:lang w:val="en-US" w:eastAsia="zh-CN"/>
        </w:rPr>
        <w:t>7</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7</w:t>
      </w:r>
      <w:r>
        <w:rPr>
          <w:rFonts w:hint="eastAsia" w:asciiTheme="minorEastAsia" w:hAnsiTheme="minorEastAsia" w:eastAsiaTheme="minorEastAsia" w:cstheme="minorEastAsia"/>
          <w:color w:val="000000"/>
          <w:sz w:val="32"/>
          <w:szCs w:val="32"/>
        </w:rPr>
        <w:t>日-202</w:t>
      </w:r>
      <w:r>
        <w:rPr>
          <w:rFonts w:hint="eastAsia" w:asciiTheme="minorEastAsia" w:hAnsiTheme="minorEastAsia" w:eastAsiaTheme="minorEastAsia" w:cstheme="minorEastAsia"/>
          <w:color w:val="000000"/>
          <w:sz w:val="32"/>
          <w:szCs w:val="32"/>
          <w:lang w:val="en-US" w:eastAsia="zh-CN"/>
        </w:rPr>
        <w:t>5</w:t>
      </w:r>
      <w:r>
        <w:rPr>
          <w:rFonts w:hint="eastAsia" w:asciiTheme="minorEastAsia" w:hAnsiTheme="minorEastAsia" w:eastAsiaTheme="minorEastAsia" w:cstheme="minorEastAsia"/>
          <w:color w:val="000000"/>
          <w:sz w:val="32"/>
          <w:szCs w:val="32"/>
        </w:rPr>
        <w:t>年</w:t>
      </w:r>
      <w:r>
        <w:rPr>
          <w:rFonts w:hint="eastAsia" w:asciiTheme="minorEastAsia" w:hAnsiTheme="minorEastAsia" w:eastAsiaTheme="minorEastAsia" w:cstheme="minorEastAsia"/>
          <w:color w:val="000000"/>
          <w:sz w:val="32"/>
          <w:szCs w:val="32"/>
          <w:lang w:val="en-US" w:eastAsia="zh-CN"/>
        </w:rPr>
        <w:t>7</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10</w:t>
      </w:r>
      <w:r>
        <w:rPr>
          <w:rFonts w:hint="eastAsia" w:asciiTheme="minorEastAsia" w:hAnsiTheme="minorEastAsia" w:eastAsiaTheme="minorEastAsia" w:cstheme="minorEastAsia"/>
          <w:color w:val="000000"/>
          <w:sz w:val="32"/>
          <w:szCs w:val="32"/>
        </w:rPr>
        <w:t xml:space="preserve">日 </w:t>
      </w:r>
    </w:p>
    <w:p w14:paraId="4B49AC5F">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2．报价递交截止时间:202</w:t>
      </w:r>
      <w:r>
        <w:rPr>
          <w:rFonts w:hint="eastAsia" w:asciiTheme="minorEastAsia" w:hAnsiTheme="minorEastAsia" w:eastAsiaTheme="minorEastAsia" w:cstheme="minorEastAsia"/>
          <w:color w:val="000000"/>
          <w:sz w:val="32"/>
          <w:szCs w:val="32"/>
          <w:lang w:val="en-US" w:eastAsia="zh-CN"/>
        </w:rPr>
        <w:t>5</w:t>
      </w:r>
      <w:r>
        <w:rPr>
          <w:rFonts w:hint="eastAsia" w:asciiTheme="minorEastAsia" w:hAnsiTheme="minorEastAsia" w:eastAsiaTheme="minorEastAsia" w:cstheme="minorEastAsia"/>
          <w:color w:val="000000"/>
          <w:sz w:val="32"/>
          <w:szCs w:val="32"/>
        </w:rPr>
        <w:t>年</w:t>
      </w:r>
      <w:r>
        <w:rPr>
          <w:rFonts w:hint="eastAsia" w:asciiTheme="minorEastAsia" w:hAnsiTheme="minorEastAsia" w:eastAsiaTheme="minorEastAsia" w:cstheme="minorEastAsia"/>
          <w:color w:val="000000"/>
          <w:sz w:val="32"/>
          <w:szCs w:val="32"/>
          <w:lang w:val="en-US" w:eastAsia="zh-CN"/>
        </w:rPr>
        <w:t>7</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10</w:t>
      </w:r>
      <w:r>
        <w:rPr>
          <w:rFonts w:hint="eastAsia" w:asciiTheme="minorEastAsia" w:hAnsiTheme="minorEastAsia" w:eastAsiaTheme="minorEastAsia" w:cstheme="minorEastAsia"/>
          <w:color w:val="000000"/>
          <w:sz w:val="32"/>
          <w:szCs w:val="32"/>
        </w:rPr>
        <w:t>日 1</w:t>
      </w:r>
      <w:r>
        <w:rPr>
          <w:rFonts w:hint="eastAsia" w:asciiTheme="minorEastAsia" w:hAnsiTheme="minorEastAsia" w:eastAsiaTheme="minorEastAsia" w:cstheme="minorEastAsia"/>
          <w:color w:val="000000"/>
          <w:sz w:val="32"/>
          <w:szCs w:val="32"/>
          <w:lang w:val="en-US" w:eastAsia="zh-CN"/>
        </w:rPr>
        <w:t>4</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0</w:t>
      </w:r>
    </w:p>
    <w:p w14:paraId="576961FB">
      <w:pPr>
        <w:ind w:firstLine="640" w:firstLineChars="200"/>
        <w:rPr>
          <w:rFonts w:hint="eastAsia" w:asciiTheme="minorEastAsia" w:hAnsiTheme="minorEastAsia" w:eastAsiaTheme="minorEastAsia" w:cstheme="minorEastAsia"/>
          <w:color w:val="000000"/>
          <w:sz w:val="32"/>
          <w:szCs w:val="32"/>
          <w:lang w:eastAsia="zh-CN"/>
        </w:rPr>
      </w:pPr>
      <w:r>
        <w:rPr>
          <w:rFonts w:hint="eastAsia" w:asciiTheme="minorEastAsia" w:hAnsiTheme="minorEastAsia" w:eastAsiaTheme="minorEastAsia" w:cstheme="minorEastAsia"/>
          <w:color w:val="000000"/>
          <w:sz w:val="32"/>
          <w:szCs w:val="32"/>
        </w:rPr>
        <w:t>参与询价单位应于202</w:t>
      </w:r>
      <w:r>
        <w:rPr>
          <w:rFonts w:hint="eastAsia" w:asciiTheme="minorEastAsia" w:hAnsiTheme="minorEastAsia" w:eastAsiaTheme="minorEastAsia" w:cstheme="minorEastAsia"/>
          <w:color w:val="000000"/>
          <w:sz w:val="32"/>
          <w:szCs w:val="32"/>
          <w:lang w:val="en-US" w:eastAsia="zh-CN"/>
        </w:rPr>
        <w:t>5</w:t>
      </w:r>
      <w:r>
        <w:rPr>
          <w:rFonts w:hint="eastAsia" w:asciiTheme="minorEastAsia" w:hAnsiTheme="minorEastAsia" w:eastAsiaTheme="minorEastAsia" w:cstheme="minorEastAsia"/>
          <w:color w:val="000000"/>
          <w:sz w:val="32"/>
          <w:szCs w:val="32"/>
        </w:rPr>
        <w:t>年</w:t>
      </w:r>
      <w:r>
        <w:rPr>
          <w:rFonts w:hint="eastAsia" w:asciiTheme="minorEastAsia" w:hAnsiTheme="minorEastAsia" w:eastAsiaTheme="minorEastAsia" w:cstheme="minorEastAsia"/>
          <w:color w:val="000000"/>
          <w:sz w:val="32"/>
          <w:szCs w:val="32"/>
          <w:lang w:val="en-US" w:eastAsia="zh-CN"/>
        </w:rPr>
        <w:t>7</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10</w:t>
      </w:r>
      <w:r>
        <w:rPr>
          <w:rFonts w:hint="eastAsia" w:asciiTheme="minorEastAsia" w:hAnsiTheme="minorEastAsia" w:eastAsiaTheme="minorEastAsia" w:cstheme="minorEastAsia"/>
          <w:color w:val="000000"/>
          <w:sz w:val="32"/>
          <w:szCs w:val="32"/>
        </w:rPr>
        <w:t>日1</w:t>
      </w:r>
      <w:r>
        <w:rPr>
          <w:rFonts w:hint="eastAsia" w:asciiTheme="minorEastAsia" w:hAnsiTheme="minorEastAsia" w:eastAsiaTheme="minorEastAsia" w:cstheme="minorEastAsia"/>
          <w:color w:val="000000"/>
          <w:sz w:val="32"/>
          <w:szCs w:val="32"/>
          <w:lang w:val="en-US" w:eastAsia="zh-CN"/>
        </w:rPr>
        <w:t>4</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0前将报价文件递交安徽交通职业技术学院</w:t>
      </w:r>
      <w:r>
        <w:rPr>
          <w:rFonts w:hint="eastAsia" w:asciiTheme="minorEastAsia" w:hAnsiTheme="minorEastAsia" w:eastAsiaTheme="minorEastAsia" w:cstheme="minorEastAsia"/>
          <w:color w:val="000000"/>
          <w:sz w:val="32"/>
          <w:szCs w:val="32"/>
          <w:lang w:val="en-US" w:eastAsia="zh-CN"/>
        </w:rPr>
        <w:t>新桥校区综合楼1103</w:t>
      </w:r>
      <w:r>
        <w:rPr>
          <w:rFonts w:hint="eastAsia" w:asciiTheme="minorEastAsia" w:hAnsiTheme="minorEastAsia" w:eastAsiaTheme="minorEastAsia" w:cstheme="minorEastAsia"/>
          <w:color w:val="000000"/>
          <w:sz w:val="32"/>
          <w:szCs w:val="32"/>
        </w:rPr>
        <w:t>办公室</w:t>
      </w:r>
      <w:r>
        <w:rPr>
          <w:rFonts w:hint="eastAsia" w:asciiTheme="minorEastAsia" w:hAnsiTheme="minorEastAsia" w:eastAsiaTheme="minorEastAsia" w:cstheme="minorEastAsia"/>
          <w:color w:val="000000"/>
          <w:sz w:val="32"/>
          <w:szCs w:val="32"/>
          <w:lang w:eastAsia="zh-CN"/>
        </w:rPr>
        <w:t>。</w:t>
      </w:r>
    </w:p>
    <w:p w14:paraId="6A62867E">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3．开标时间: 2022年</w:t>
      </w:r>
      <w:r>
        <w:rPr>
          <w:rFonts w:hint="eastAsia" w:asciiTheme="minorEastAsia" w:hAnsiTheme="minorEastAsia" w:eastAsiaTheme="minorEastAsia" w:cstheme="minorEastAsia"/>
          <w:color w:val="000000"/>
          <w:sz w:val="32"/>
          <w:szCs w:val="32"/>
          <w:lang w:val="en-US" w:eastAsia="zh-CN"/>
        </w:rPr>
        <w:t>7</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10</w:t>
      </w:r>
      <w:r>
        <w:rPr>
          <w:rFonts w:hint="eastAsia" w:asciiTheme="minorEastAsia" w:hAnsiTheme="minorEastAsia" w:eastAsiaTheme="minorEastAsia" w:cstheme="minorEastAsia"/>
          <w:color w:val="000000"/>
          <w:sz w:val="32"/>
          <w:szCs w:val="32"/>
        </w:rPr>
        <w:t>日1</w:t>
      </w:r>
      <w:r>
        <w:rPr>
          <w:rFonts w:hint="eastAsia" w:asciiTheme="minorEastAsia" w:hAnsiTheme="minorEastAsia" w:eastAsiaTheme="minorEastAsia" w:cstheme="minorEastAsia"/>
          <w:color w:val="000000"/>
          <w:sz w:val="32"/>
          <w:szCs w:val="32"/>
          <w:lang w:val="en-US" w:eastAsia="zh-CN"/>
        </w:rPr>
        <w:t>4</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0，采购人定于报价文件递交截止的同一时间、同一地点公开评审，参加询价单位的法定代表人或其授权代理人应携带本人身份证准时参加评审会议，否则将视其默认评审结果。</w:t>
      </w:r>
    </w:p>
    <w:p w14:paraId="1F91DBE9">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4．报价文件递交地点：安徽交通职业技术学院</w:t>
      </w:r>
      <w:r>
        <w:rPr>
          <w:rFonts w:hint="eastAsia" w:asciiTheme="minorEastAsia" w:hAnsiTheme="minorEastAsia" w:eastAsiaTheme="minorEastAsia" w:cstheme="minorEastAsia"/>
          <w:color w:val="000000"/>
          <w:sz w:val="32"/>
          <w:szCs w:val="32"/>
          <w:lang w:val="en-US" w:eastAsia="zh-CN"/>
        </w:rPr>
        <w:t>新桥校区综合楼11楼1103</w:t>
      </w:r>
      <w:r>
        <w:rPr>
          <w:rFonts w:hint="eastAsia" w:asciiTheme="minorEastAsia" w:hAnsiTheme="minorEastAsia" w:eastAsiaTheme="minorEastAsia" w:cstheme="minorEastAsia"/>
          <w:color w:val="000000"/>
          <w:sz w:val="32"/>
          <w:szCs w:val="32"/>
        </w:rPr>
        <w:t>办公室）</w:t>
      </w:r>
    </w:p>
    <w:p w14:paraId="3329D4FF">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5．报价文件份数：正本1份，副本2份。</w:t>
      </w:r>
    </w:p>
    <w:p w14:paraId="5F6CBBCC">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6．报价文件接收人：石老师，电话：0551-63413839</w:t>
      </w:r>
    </w:p>
    <w:p w14:paraId="142993C2">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7．本询价文件由安徽交通职业技术学院负责解释。</w:t>
      </w:r>
      <w:bookmarkStart w:id="5" w:name="_GoBack"/>
      <w:bookmarkEnd w:id="5"/>
    </w:p>
    <w:p w14:paraId="765AC2B3">
      <w:pPr>
        <w:rPr>
          <w:rFonts w:hint="eastAsia" w:asciiTheme="minorEastAsia" w:hAnsiTheme="minorEastAsia" w:eastAsiaTheme="minorEastAsia" w:cstheme="minorEastAsia"/>
          <w:color w:val="000000"/>
          <w:sz w:val="32"/>
          <w:szCs w:val="32"/>
        </w:rPr>
      </w:pPr>
    </w:p>
    <w:p w14:paraId="6AC96C8C">
      <w:pPr>
        <w:jc w:val="righ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安徽交通职业技术学院</w:t>
      </w:r>
    </w:p>
    <w:p w14:paraId="1BD447A7">
      <w:pPr>
        <w:jc w:val="righ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202</w:t>
      </w:r>
      <w:r>
        <w:rPr>
          <w:rFonts w:hint="eastAsia" w:asciiTheme="minorEastAsia" w:hAnsiTheme="minorEastAsia" w:eastAsiaTheme="minorEastAsia" w:cstheme="minorEastAsia"/>
          <w:color w:val="000000"/>
          <w:sz w:val="32"/>
          <w:szCs w:val="32"/>
          <w:lang w:val="en-US" w:eastAsia="zh-CN"/>
        </w:rPr>
        <w:t>5</w:t>
      </w:r>
      <w:r>
        <w:rPr>
          <w:rFonts w:hint="eastAsia" w:asciiTheme="minorEastAsia" w:hAnsiTheme="minorEastAsia" w:eastAsiaTheme="minorEastAsia" w:cstheme="minorEastAsia"/>
          <w:color w:val="000000"/>
          <w:sz w:val="32"/>
          <w:szCs w:val="32"/>
        </w:rPr>
        <w:t>年</w:t>
      </w:r>
      <w:r>
        <w:rPr>
          <w:rFonts w:hint="eastAsia" w:asciiTheme="minorEastAsia" w:hAnsiTheme="minorEastAsia" w:eastAsiaTheme="minorEastAsia" w:cstheme="minorEastAsia"/>
          <w:color w:val="000000"/>
          <w:sz w:val="32"/>
          <w:szCs w:val="32"/>
          <w:lang w:val="en-US" w:eastAsia="zh-CN"/>
        </w:rPr>
        <w:t>7</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7</w:t>
      </w:r>
      <w:r>
        <w:rPr>
          <w:rFonts w:hint="eastAsia" w:asciiTheme="minorEastAsia" w:hAnsiTheme="minorEastAsia" w:eastAsiaTheme="minorEastAsia" w:cstheme="minorEastAsia"/>
          <w:color w:val="000000"/>
          <w:sz w:val="32"/>
          <w:szCs w:val="32"/>
        </w:rPr>
        <w:t>日</w:t>
      </w:r>
    </w:p>
    <w:p w14:paraId="5A454E55">
      <w:pPr>
        <w:jc w:val="right"/>
        <w:rPr>
          <w:rFonts w:ascii="仿宋_GB2312" w:hAnsi="仿宋_GB2312" w:eastAsia="仿宋_GB2312" w:cs="仿宋_GB2312"/>
          <w:color w:val="000000"/>
          <w:sz w:val="32"/>
          <w:szCs w:val="32"/>
        </w:rPr>
      </w:pPr>
    </w:p>
    <w:p w14:paraId="4E168364">
      <w:pPr>
        <w:pStyle w:val="7"/>
      </w:pPr>
    </w:p>
    <w:p w14:paraId="398A790E">
      <w:pPr>
        <w:pStyle w:val="8"/>
        <w:rPr>
          <w:lang w:val="en-US" w:eastAsia="zh-CN"/>
        </w:rPr>
      </w:pPr>
    </w:p>
    <w:p w14:paraId="0FF3FF35">
      <w:pPr>
        <w:pStyle w:val="8"/>
        <w:rPr>
          <w:lang w:val="en-US" w:eastAsia="zh-CN"/>
        </w:rPr>
      </w:pPr>
    </w:p>
    <w:p w14:paraId="17496AA6">
      <w:pPr>
        <w:pStyle w:val="8"/>
        <w:rPr>
          <w:rFonts w:hint="eastAsia"/>
          <w:lang w:val="en-US" w:eastAsia="zh-CN"/>
        </w:rPr>
      </w:pPr>
    </w:p>
    <w:p w14:paraId="61869C79">
      <w:pPr>
        <w:pStyle w:val="7"/>
        <w:rPr>
          <w:rFonts w:hint="eastAsia" w:ascii="仿宋_GB2312" w:hAnsi="仿宋_GB2312" w:cs="仿宋_GB2312"/>
          <w:color w:val="000000"/>
          <w:sz w:val="32"/>
          <w:szCs w:val="32"/>
        </w:rPr>
      </w:pPr>
    </w:p>
    <w:p w14:paraId="5DFB685B">
      <w:pPr>
        <w:pStyle w:val="8"/>
        <w:rPr>
          <w:rFonts w:hint="eastAsia" w:ascii="仿宋_GB2312" w:hAnsi="仿宋_GB2312" w:cs="仿宋_GB2312"/>
          <w:color w:val="000000"/>
          <w:sz w:val="32"/>
          <w:szCs w:val="32"/>
        </w:rPr>
      </w:pPr>
    </w:p>
    <w:p w14:paraId="3AEC2E3D">
      <w:pPr>
        <w:pStyle w:val="8"/>
        <w:rPr>
          <w:rFonts w:hint="eastAsia" w:ascii="仿宋_GB2312" w:hAnsi="仿宋_GB2312" w:cs="仿宋_GB2312"/>
          <w:color w:val="000000"/>
          <w:sz w:val="32"/>
          <w:szCs w:val="32"/>
        </w:rPr>
      </w:pPr>
    </w:p>
    <w:p w14:paraId="6C533339">
      <w:pPr>
        <w:pStyle w:val="8"/>
        <w:rPr>
          <w:rFonts w:hint="eastAsia"/>
        </w:rPr>
      </w:pPr>
    </w:p>
    <w:p w14:paraId="05410A71">
      <w:pPr>
        <w:pStyle w:val="8"/>
        <w:rPr>
          <w:rFonts w:hint="eastAsia"/>
          <w:lang w:val="en-US" w:eastAsia="zh-CN"/>
        </w:rPr>
      </w:pPr>
    </w:p>
    <w:p w14:paraId="66D20147">
      <w:pPr>
        <w:pStyle w:val="8"/>
        <w:rPr>
          <w:rFonts w:hint="eastAsia"/>
          <w:lang w:val="en-US" w:eastAsia="zh-CN"/>
        </w:rPr>
      </w:pPr>
    </w:p>
    <w:p w14:paraId="0454A586">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第二章    参加询价回执</w:t>
      </w:r>
    </w:p>
    <w:p w14:paraId="500CE90D">
      <w:pPr>
        <w:spacing w:before="93" w:beforeLines="30" w:after="93" w:afterLines="30" w:line="440" w:lineRule="exact"/>
        <w:rPr>
          <w:rFonts w:hint="eastAsia" w:ascii="宋体" w:hAnsi="宋体" w:cs="宋体"/>
          <w:b/>
          <w:bCs/>
          <w:kern w:val="0"/>
          <w:sz w:val="32"/>
          <w:szCs w:val="32"/>
        </w:rPr>
      </w:pPr>
    </w:p>
    <w:p w14:paraId="504AB761">
      <w:pPr>
        <w:spacing w:before="93" w:beforeLines="30" w:after="93" w:afterLines="30" w:line="4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请收到询价文件后，认真阅读各项内容，进行必要的报价准备，并在收到询价文件后将回执发送至指定邮箱  </w:t>
      </w:r>
      <w:r>
        <w:rPr>
          <w:rFonts w:ascii="仿宋_GB2312" w:hAnsi="仿宋_GB2312" w:eastAsia="仿宋_GB2312" w:cs="仿宋_GB2312"/>
          <w:color w:val="000000"/>
          <w:sz w:val="32"/>
          <w:szCs w:val="32"/>
        </w:rPr>
        <w:t>451136827</w:t>
      </w:r>
      <w:r>
        <w:rPr>
          <w:rFonts w:hint="eastAsia" w:ascii="仿宋_GB2312" w:hAnsi="仿宋_GB2312" w:eastAsia="仿宋_GB2312" w:cs="仿宋_GB2312"/>
          <w:color w:val="000000"/>
          <w:sz w:val="32"/>
          <w:szCs w:val="32"/>
        </w:rPr>
        <w:t xml:space="preserve">@qq.com                                              </w:t>
      </w:r>
    </w:p>
    <w:p w14:paraId="4D4818B0">
      <w:pPr>
        <w:widowControl/>
        <w:pBdr>
          <w:top w:val="single" w:color="000000" w:sz="4" w:space="1"/>
        </w:pBdr>
        <w:jc w:val="center"/>
        <w:rPr>
          <w:rFonts w:ascii="仿宋_GB2312" w:hAnsi="仿宋_GB2312" w:eastAsia="仿宋_GB2312" w:cs="仿宋_GB2312"/>
          <w:color w:val="000000"/>
          <w:sz w:val="32"/>
          <w:szCs w:val="32"/>
        </w:rPr>
      </w:pPr>
    </w:p>
    <w:p w14:paraId="29E83614">
      <w:pPr>
        <w:widowControl/>
        <w:pBdr>
          <w:top w:val="single" w:color="000000" w:sz="4" w:space="1"/>
        </w:pBdr>
        <w:rPr>
          <w:rFonts w:ascii="仿宋_GB2312" w:hAnsi="仿宋_GB2312" w:eastAsia="仿宋_GB2312" w:cs="仿宋_GB2312"/>
          <w:color w:val="000000"/>
          <w:sz w:val="32"/>
          <w:szCs w:val="32"/>
        </w:rPr>
      </w:pPr>
    </w:p>
    <w:p w14:paraId="330380E9">
      <w:pPr>
        <w:widowControl/>
        <w:pBdr>
          <w:top w:val="single" w:color="000000" w:sz="4" w:space="1"/>
        </w:pBdr>
        <w:rPr>
          <w:b/>
          <w:kern w:val="0"/>
          <w:sz w:val="44"/>
          <w:szCs w:val="44"/>
        </w:rPr>
      </w:pPr>
    </w:p>
    <w:p w14:paraId="511BAAF0">
      <w:pPr>
        <w:widowControl/>
        <w:pBdr>
          <w:top w:val="single" w:color="000000" w:sz="4" w:space="1"/>
        </w:pBdr>
        <w:jc w:val="center"/>
        <w:rPr>
          <w:b/>
          <w:kern w:val="0"/>
          <w:sz w:val="44"/>
          <w:szCs w:val="44"/>
        </w:rPr>
      </w:pPr>
      <w:r>
        <w:rPr>
          <w:rFonts w:hint="eastAsia"/>
          <w:b/>
          <w:kern w:val="0"/>
          <w:sz w:val="44"/>
          <w:szCs w:val="44"/>
        </w:rPr>
        <w:t>回  执</w:t>
      </w:r>
    </w:p>
    <w:p w14:paraId="02ACA215">
      <w:pPr>
        <w:widowControl/>
        <w:pBdr>
          <w:top w:val="single" w:color="000000" w:sz="4" w:space="1"/>
        </w:pBdr>
        <w:jc w:val="center"/>
        <w:rPr>
          <w:b/>
          <w:kern w:val="0"/>
          <w:sz w:val="24"/>
          <w:szCs w:val="22"/>
        </w:rPr>
      </w:pPr>
    </w:p>
    <w:p w14:paraId="2A0D93C5">
      <w:pPr>
        <w:widowControl/>
        <w:pBdr>
          <w:top w:val="single" w:color="000000" w:sz="4" w:space="1"/>
        </w:pBdr>
        <w:jc w:val="center"/>
        <w:rPr>
          <w:b/>
          <w:kern w:val="0"/>
          <w:sz w:val="24"/>
          <w:szCs w:val="22"/>
        </w:rPr>
      </w:pPr>
    </w:p>
    <w:p w14:paraId="691BCD74">
      <w:pPr>
        <w:widowControl/>
        <w:pBdr>
          <w:top w:val="single" w:color="000000" w:sz="4" w:space="1"/>
        </w:pBdr>
        <w:jc w:val="center"/>
        <w:rPr>
          <w:b/>
          <w:kern w:val="0"/>
          <w:sz w:val="24"/>
          <w:szCs w:val="22"/>
        </w:rPr>
      </w:pPr>
    </w:p>
    <w:p w14:paraId="14E98894">
      <w:pPr>
        <w:widowControl/>
        <w:pBdr>
          <w:top w:val="single" w:color="000000" w:sz="4" w:space="1"/>
        </w:pBdr>
        <w:jc w:val="center"/>
        <w:rPr>
          <w:b/>
          <w:kern w:val="0"/>
          <w:sz w:val="24"/>
          <w:szCs w:val="22"/>
        </w:rPr>
      </w:pPr>
    </w:p>
    <w:p w14:paraId="3543781C">
      <w:pPr>
        <w:widowControl/>
        <w:pBdr>
          <w:top w:val="single" w:color="000000" w:sz="4" w:space="1"/>
        </w:pBdr>
        <w:rPr>
          <w:rFonts w:ascii="宋体" w:hAnsi="宋体"/>
          <w:b/>
          <w:kern w:val="0"/>
          <w:sz w:val="24"/>
          <w:szCs w:val="22"/>
        </w:rPr>
      </w:pPr>
      <w:r>
        <w:rPr>
          <w:rFonts w:hint="eastAsia" w:ascii="宋体" w:hAnsi="宋体"/>
          <w:b/>
          <w:kern w:val="0"/>
          <w:sz w:val="24"/>
          <w:szCs w:val="22"/>
        </w:rPr>
        <w:t>致：</w:t>
      </w:r>
      <w:r>
        <w:rPr>
          <w:rFonts w:hint="eastAsia" w:ascii="宋体" w:hAnsi="宋体"/>
          <w:b/>
          <w:kern w:val="0"/>
          <w:sz w:val="24"/>
          <w:szCs w:val="22"/>
          <w:u w:val="single"/>
        </w:rPr>
        <w:t>安徽交通职业技术学院</w:t>
      </w:r>
      <w:r>
        <w:rPr>
          <w:rFonts w:hint="eastAsia" w:ascii="宋体" w:hAnsi="宋体"/>
          <w:b/>
          <w:kern w:val="0"/>
          <w:sz w:val="24"/>
          <w:szCs w:val="22"/>
        </w:rPr>
        <w:t>（采购人）</w:t>
      </w:r>
    </w:p>
    <w:p w14:paraId="1FA50A25">
      <w:pPr>
        <w:widowControl/>
        <w:pBdr>
          <w:top w:val="single" w:color="000000" w:sz="4" w:space="1"/>
        </w:pBdr>
        <w:rPr>
          <w:rFonts w:ascii="宋体" w:hAnsi="宋体"/>
          <w:b/>
          <w:kern w:val="0"/>
          <w:sz w:val="24"/>
          <w:szCs w:val="22"/>
        </w:rPr>
      </w:pPr>
    </w:p>
    <w:p w14:paraId="730AA503">
      <w:pPr>
        <w:spacing w:before="93" w:beforeLines="30" w:after="93" w:afterLines="30" w:line="440" w:lineRule="exact"/>
        <w:ind w:firstLine="482" w:firstLineChars="200"/>
        <w:rPr>
          <w:rFonts w:ascii="宋体" w:hAnsi="宋体" w:cs="宋体"/>
          <w:b/>
          <w:sz w:val="24"/>
        </w:rPr>
      </w:pPr>
      <w:r>
        <w:rPr>
          <w:rFonts w:hint="eastAsia" w:ascii="宋体" w:hAnsi="宋体" w:cs="宋体"/>
          <w:b/>
          <w:sz w:val="24"/>
        </w:rPr>
        <w:t>我方已收到安徽交通职业技术学院校园一卡通卡片采购项目(项目名称)询价文件，我单位承诺参加/不参加询价。</w:t>
      </w:r>
    </w:p>
    <w:p w14:paraId="667B4EC5">
      <w:pPr>
        <w:spacing w:before="93" w:beforeLines="30" w:after="93" w:afterLines="30" w:line="440" w:lineRule="exact"/>
        <w:ind w:firstLine="361" w:firstLineChars="150"/>
        <w:rPr>
          <w:rFonts w:ascii="宋体" w:hAnsi="宋体" w:cs="宋体"/>
          <w:b/>
          <w:sz w:val="24"/>
        </w:rPr>
      </w:pPr>
    </w:p>
    <w:p w14:paraId="031154AC">
      <w:pPr>
        <w:widowControl/>
        <w:ind w:firstLine="480"/>
        <w:rPr>
          <w:rFonts w:ascii="宋体" w:hAnsi="宋体"/>
          <w:b/>
          <w:kern w:val="0"/>
          <w:sz w:val="24"/>
          <w:szCs w:val="22"/>
          <w:u w:val="single"/>
        </w:rPr>
      </w:pPr>
      <w:r>
        <w:rPr>
          <w:rFonts w:hint="eastAsia" w:ascii="宋体" w:hAnsi="宋体"/>
          <w:b/>
          <w:kern w:val="0"/>
          <w:sz w:val="24"/>
          <w:szCs w:val="22"/>
        </w:rPr>
        <w:t>联系人/手机：</w:t>
      </w:r>
      <w:r>
        <w:rPr>
          <w:rFonts w:hint="eastAsia" w:ascii="宋体" w:hAnsi="宋体"/>
          <w:b/>
          <w:kern w:val="0"/>
          <w:sz w:val="24"/>
          <w:szCs w:val="22"/>
          <w:u w:val="single"/>
        </w:rPr>
        <w:t xml:space="preserve">                                        </w:t>
      </w:r>
    </w:p>
    <w:p w14:paraId="587D37A2">
      <w:pPr>
        <w:widowControl/>
        <w:ind w:firstLine="480"/>
        <w:rPr>
          <w:rFonts w:ascii="宋体" w:hAnsi="宋体"/>
          <w:b/>
          <w:kern w:val="0"/>
          <w:sz w:val="24"/>
          <w:szCs w:val="22"/>
          <w:u w:val="single"/>
        </w:rPr>
      </w:pPr>
    </w:p>
    <w:p w14:paraId="4D64A29E">
      <w:pPr>
        <w:widowControl/>
        <w:ind w:firstLine="480"/>
        <w:rPr>
          <w:rFonts w:ascii="宋体" w:hAnsi="宋体"/>
          <w:b/>
          <w:kern w:val="0"/>
          <w:sz w:val="24"/>
          <w:szCs w:val="22"/>
        </w:rPr>
      </w:pPr>
    </w:p>
    <w:p w14:paraId="244FEA0B">
      <w:pPr>
        <w:widowControl/>
        <w:ind w:firstLine="470"/>
        <w:rPr>
          <w:rFonts w:ascii="宋体" w:hAnsi="宋体"/>
          <w:b/>
          <w:kern w:val="0"/>
          <w:sz w:val="24"/>
          <w:szCs w:val="22"/>
        </w:rPr>
      </w:pPr>
      <w:r>
        <w:rPr>
          <w:rFonts w:hint="eastAsia" w:ascii="宋体" w:hAnsi="宋体"/>
          <w:b/>
          <w:kern w:val="0"/>
          <w:sz w:val="24"/>
          <w:szCs w:val="22"/>
        </w:rPr>
        <w:t>参加询价单位：</w:t>
      </w:r>
      <w:r>
        <w:rPr>
          <w:rFonts w:hint="eastAsia" w:ascii="宋体" w:hAnsi="宋体"/>
          <w:b/>
          <w:kern w:val="0"/>
          <w:sz w:val="24"/>
          <w:szCs w:val="22"/>
          <w:u w:val="single"/>
        </w:rPr>
        <w:t xml:space="preserve">                        （盖章）          </w:t>
      </w:r>
    </w:p>
    <w:p w14:paraId="6B0049A0">
      <w:pPr>
        <w:widowControl/>
        <w:rPr>
          <w:rFonts w:ascii="宋体" w:hAnsi="宋体"/>
          <w:b/>
          <w:kern w:val="0"/>
          <w:sz w:val="24"/>
          <w:szCs w:val="22"/>
        </w:rPr>
      </w:pPr>
      <w:r>
        <w:rPr>
          <w:rFonts w:hint="eastAsia" w:ascii="宋体" w:hAnsi="宋体"/>
          <w:b/>
          <w:kern w:val="0"/>
          <w:sz w:val="24"/>
          <w:szCs w:val="22"/>
        </w:rPr>
        <w:t xml:space="preserve">                                                 </w:t>
      </w:r>
    </w:p>
    <w:p w14:paraId="2857D885">
      <w:pPr>
        <w:widowControl/>
        <w:rPr>
          <w:rFonts w:ascii="宋体" w:hAnsi="宋体"/>
          <w:b/>
          <w:kern w:val="0"/>
          <w:sz w:val="24"/>
          <w:szCs w:val="22"/>
        </w:rPr>
      </w:pPr>
    </w:p>
    <w:p w14:paraId="7D3168F9">
      <w:pPr>
        <w:ind w:left="1470"/>
        <w:jc w:val="left"/>
        <w:rPr>
          <w:rFonts w:ascii="宋体" w:hAnsi="宋体"/>
          <w:b/>
          <w:sz w:val="24"/>
          <w:szCs w:val="22"/>
        </w:rPr>
      </w:pPr>
    </w:p>
    <w:p w14:paraId="68213074">
      <w:pPr>
        <w:rPr>
          <w:rFonts w:ascii="宋体" w:hAnsi="宋体"/>
          <w:b/>
          <w:sz w:val="24"/>
          <w:szCs w:val="22"/>
        </w:rPr>
      </w:pPr>
    </w:p>
    <w:p w14:paraId="14ADE58D">
      <w:pPr>
        <w:ind w:left="420" w:firstLine="640" w:firstLineChars="200"/>
        <w:rPr>
          <w:rFonts w:ascii="宋体" w:hAnsi="宋体"/>
          <w:sz w:val="32"/>
        </w:rPr>
      </w:pPr>
    </w:p>
    <w:p w14:paraId="3B9520D7">
      <w:pPr>
        <w:widowControl/>
        <w:rPr>
          <w:rFonts w:ascii="宋体" w:hAnsi="宋体"/>
          <w:b/>
          <w:kern w:val="0"/>
          <w:sz w:val="24"/>
          <w:szCs w:val="22"/>
        </w:rPr>
      </w:pPr>
      <w:r>
        <w:rPr>
          <w:rFonts w:hint="eastAsia" w:ascii="宋体" w:hAnsi="宋体"/>
          <w:b/>
          <w:kern w:val="0"/>
          <w:sz w:val="24"/>
          <w:szCs w:val="22"/>
        </w:rPr>
        <w:t xml:space="preserve">    </w:t>
      </w:r>
    </w:p>
    <w:p w14:paraId="475ADD4A">
      <w:pPr>
        <w:jc w:val="center"/>
        <w:rPr>
          <w:rFonts w:hint="eastAsia" w:ascii="宋体" w:hAnsi="宋体" w:cs="宋体"/>
          <w:b/>
          <w:sz w:val="24"/>
        </w:rPr>
      </w:pPr>
      <w:r>
        <w:rPr>
          <w:rFonts w:hint="eastAsia" w:ascii="宋体" w:hAnsi="宋体"/>
          <w:sz w:val="24"/>
          <w:szCs w:val="22"/>
        </w:rPr>
        <w:t xml:space="preserve">                                   </w:t>
      </w:r>
      <w:r>
        <w:rPr>
          <w:rFonts w:hint="eastAsia" w:ascii="宋体" w:hAnsi="宋体" w:cs="宋体"/>
          <w:b/>
          <w:sz w:val="24"/>
        </w:rPr>
        <w:t>日期：     年    月    日</w:t>
      </w:r>
    </w:p>
    <w:p w14:paraId="6A0AAF4A">
      <w:pPr>
        <w:widowControl/>
        <w:tabs>
          <w:tab w:val="left" w:pos="495"/>
        </w:tabs>
        <w:adjustRightInd w:val="0"/>
        <w:spacing w:line="460" w:lineRule="exact"/>
        <w:rPr>
          <w:rFonts w:ascii="宋体" w:hAnsi="宋体" w:cs="宋体"/>
          <w:b/>
          <w:bCs/>
          <w:kern w:val="0"/>
          <w:sz w:val="32"/>
          <w:szCs w:val="32"/>
        </w:rPr>
      </w:pPr>
      <w:r>
        <w:rPr>
          <w:rFonts w:ascii="宋体" w:hAnsi="宋体" w:cs="宋体"/>
          <w:b/>
          <w:bCs/>
          <w:kern w:val="0"/>
          <w:sz w:val="32"/>
          <w:szCs w:val="32"/>
        </w:rPr>
        <w:br w:type="page"/>
      </w:r>
    </w:p>
    <w:p w14:paraId="74F0145C">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第三章   项 目 需 求</w:t>
      </w:r>
    </w:p>
    <w:p w14:paraId="323B2B5D">
      <w:pPr>
        <w:pStyle w:val="7"/>
        <w:rPr>
          <w:rFonts w:hint="eastAsia"/>
        </w:rPr>
      </w:pPr>
    </w:p>
    <w:p w14:paraId="2A7F6942">
      <w:pPr>
        <w:widowControl/>
        <w:tabs>
          <w:tab w:val="left" w:pos="495"/>
        </w:tabs>
        <w:adjustRightInd w:val="0"/>
        <w:spacing w:line="460" w:lineRule="exact"/>
        <w:rPr>
          <w:rFonts w:hint="eastAsia" w:ascii="宋体" w:hAnsi="宋体" w:cs="宋体"/>
          <w:bCs/>
          <w:kern w:val="0"/>
          <w:sz w:val="28"/>
          <w:szCs w:val="21"/>
        </w:rPr>
      </w:pPr>
    </w:p>
    <w:p w14:paraId="01A2D977">
      <w:pPr>
        <w:numPr>
          <w:ilvl w:val="0"/>
          <w:numId w:val="2"/>
        </w:numPr>
        <w:tabs>
          <w:tab w:val="left" w:pos="3240"/>
        </w:tabs>
        <w:spacing w:line="480" w:lineRule="auto"/>
        <w:ind w:firstLine="562" w:firstLineChars="200"/>
        <w:outlineLvl w:val="0"/>
        <w:rPr>
          <w:rFonts w:hint="eastAsia"/>
        </w:rPr>
      </w:pPr>
      <w:r>
        <w:rPr>
          <w:rFonts w:hint="eastAsia" w:ascii="宋体" w:hAnsi="宋体" w:cs="宋体"/>
          <w:b/>
          <w:bCs/>
          <w:kern w:val="0"/>
          <w:sz w:val="28"/>
          <w:szCs w:val="28"/>
        </w:rPr>
        <w:t>项目概况</w:t>
      </w:r>
    </w:p>
    <w:p w14:paraId="4497BFDA">
      <w:pPr>
        <w:pStyle w:val="2"/>
        <w:rPr>
          <w:rFonts w:hint="eastAsia"/>
        </w:rPr>
      </w:pPr>
    </w:p>
    <w:p w14:paraId="4C18BA37">
      <w:pPr>
        <w:keepNext w:val="0"/>
        <w:keepLines w:val="0"/>
        <w:pageBreakBefore w:val="0"/>
        <w:widowControl/>
        <w:kinsoku/>
        <w:wordWrap/>
        <w:overflowPunct/>
        <w:topLinePunct w:val="0"/>
        <w:autoSpaceDE/>
        <w:autoSpaceDN/>
        <w:bidi w:val="0"/>
        <w:adjustRightInd w:val="0"/>
        <w:snapToGrid w:val="0"/>
        <w:spacing w:line="480" w:lineRule="auto"/>
        <w:ind w:firstLine="560" w:firstLineChars="200"/>
        <w:jc w:val="left"/>
        <w:textAlignment w:val="auto"/>
        <w:rPr>
          <w:rFonts w:hint="eastAsia" w:ascii="微软雅黑" w:hAnsi="微软雅黑" w:eastAsia="微软雅黑"/>
          <w:sz w:val="28"/>
          <w:szCs w:val="28"/>
          <w:lang w:val="en-US" w:eastAsia="zh-CN"/>
        </w:rPr>
      </w:pPr>
      <w:r>
        <w:rPr>
          <w:rFonts w:hint="eastAsia" w:ascii="微软雅黑" w:hAnsi="微软雅黑" w:eastAsia="微软雅黑"/>
          <w:sz w:val="28"/>
          <w:szCs w:val="28"/>
          <w:lang w:val="en-US" w:eastAsia="zh-CN"/>
        </w:rPr>
        <w:t>学院2025级新生开学，学生到校即需要使用校园卡，需采购校园一卡通实体卡片，数量为10000张，含定制2025级新生卡片及空白卡(注:定制卡片是已经写入并打印学生班级、学号、姓名等身份信息的卡片，空白卡为师生日常补卡使用，只印制学院LOGO不印刷姓名等信息)。</w:t>
      </w:r>
    </w:p>
    <w:p w14:paraId="33FCC909">
      <w:pPr>
        <w:widowControl/>
        <w:adjustRightInd w:val="0"/>
        <w:snapToGrid w:val="0"/>
        <w:spacing w:line="480" w:lineRule="auto"/>
        <w:ind w:firstLine="280" w:firstLineChars="100"/>
        <w:jc w:val="left"/>
        <w:rPr>
          <w:rFonts w:hint="eastAsia" w:ascii="微软雅黑" w:hAnsi="微软雅黑" w:eastAsia="微软雅黑"/>
          <w:sz w:val="28"/>
          <w:szCs w:val="28"/>
        </w:rPr>
      </w:pPr>
    </w:p>
    <w:p w14:paraId="566DB783">
      <w:pPr>
        <w:numPr>
          <w:ilvl w:val="0"/>
          <w:numId w:val="2"/>
        </w:numPr>
        <w:tabs>
          <w:tab w:val="left" w:pos="3240"/>
        </w:tabs>
        <w:spacing w:line="480" w:lineRule="auto"/>
        <w:ind w:firstLine="562" w:firstLineChars="200"/>
        <w:outlineLvl w:val="0"/>
        <w:rPr>
          <w:rFonts w:ascii="宋体" w:hAnsi="宋体" w:cs="宋体"/>
          <w:b/>
          <w:bCs/>
          <w:kern w:val="0"/>
          <w:sz w:val="28"/>
          <w:szCs w:val="28"/>
        </w:rPr>
      </w:pPr>
      <w:r>
        <w:rPr>
          <w:rFonts w:hint="eastAsia" w:ascii="宋体" w:hAnsi="宋体" w:cs="宋体"/>
          <w:b/>
          <w:bCs/>
          <w:kern w:val="0"/>
          <w:sz w:val="28"/>
          <w:szCs w:val="28"/>
        </w:rPr>
        <w:t>具体要求</w:t>
      </w:r>
    </w:p>
    <w:p w14:paraId="15F56494">
      <w:pPr>
        <w:pStyle w:val="7"/>
        <w:rPr>
          <w:rFonts w:hint="eastAsia"/>
          <w:szCs w:val="28"/>
        </w:rPr>
      </w:pPr>
    </w:p>
    <w:p w14:paraId="1E476431">
      <w:pPr>
        <w:widowControl/>
        <w:adjustRightInd w:val="0"/>
        <w:snapToGrid w:val="0"/>
        <w:spacing w:line="480" w:lineRule="auto"/>
        <w:ind w:firstLine="280" w:firstLineChars="100"/>
        <w:jc w:val="left"/>
        <w:rPr>
          <w:rFonts w:hint="eastAsia" w:ascii="微软雅黑" w:hAnsi="微软雅黑" w:eastAsia="微软雅黑"/>
          <w:sz w:val="28"/>
          <w:szCs w:val="28"/>
        </w:rPr>
      </w:pPr>
      <w:r>
        <w:rPr>
          <w:rFonts w:hint="eastAsia" w:ascii="微软雅黑" w:hAnsi="微软雅黑" w:eastAsia="微软雅黑"/>
          <w:sz w:val="28"/>
          <w:szCs w:val="28"/>
        </w:rPr>
        <w:t>（一）、CPU卡基本参数要求</w:t>
      </w:r>
    </w:p>
    <w:p w14:paraId="673C2979">
      <w:pPr>
        <w:spacing w:line="48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1、非接触卡的芯片选用CPU芯片，符合ISO/IEC14443-1标准；读写次数应大于100000次；数据保存时间≥10 年。</w:t>
      </w:r>
    </w:p>
    <w:p w14:paraId="32DDAD34">
      <w:pPr>
        <w:pStyle w:val="7"/>
        <w:ind w:left="0" w:leftChars="0" w:firstLine="0" w:firstLineChars="0"/>
        <w:rPr>
          <w:rFonts w:hint="eastAsia"/>
          <w:szCs w:val="28"/>
        </w:rPr>
      </w:pPr>
    </w:p>
    <w:p w14:paraId="06F4F64C">
      <w:pPr>
        <w:spacing w:line="480" w:lineRule="auto"/>
        <w:ind w:firstLine="560" w:firstLineChars="200"/>
        <w:rPr>
          <w:rFonts w:ascii="微软雅黑" w:hAnsi="微软雅黑" w:eastAsia="微软雅黑"/>
          <w:sz w:val="28"/>
          <w:szCs w:val="28"/>
        </w:rPr>
      </w:pPr>
      <w:r>
        <w:rPr>
          <w:rFonts w:hint="eastAsia" w:ascii="微软雅黑" w:hAnsi="微软雅黑" w:eastAsia="微软雅黑"/>
          <w:sz w:val="28"/>
          <w:szCs w:val="28"/>
          <w:lang w:val="en-US" w:eastAsia="zh-CN"/>
        </w:rPr>
        <w:t>2</w:t>
      </w:r>
      <w:r>
        <w:rPr>
          <w:rFonts w:hint="eastAsia" w:ascii="微软雅黑" w:hAnsi="微软雅黑" w:eastAsia="微软雅黑"/>
          <w:sz w:val="28"/>
          <w:szCs w:val="28"/>
        </w:rPr>
        <w:t>、具备防冲突机制，允许多卡操作；读写距离为0~100mm。</w:t>
      </w:r>
    </w:p>
    <w:p w14:paraId="1192CCF2">
      <w:pPr>
        <w:pStyle w:val="7"/>
        <w:rPr>
          <w:rFonts w:hint="eastAsia"/>
          <w:szCs w:val="28"/>
        </w:rPr>
      </w:pPr>
    </w:p>
    <w:p w14:paraId="37464F8F">
      <w:pPr>
        <w:pStyle w:val="7"/>
        <w:rPr>
          <w:rFonts w:hint="eastAsia" w:ascii="微软雅黑" w:hAnsi="微软雅黑" w:eastAsia="微软雅黑" w:cs="Times New Roman"/>
          <w:kern w:val="2"/>
          <w:sz w:val="28"/>
          <w:szCs w:val="28"/>
          <w:lang w:val="en-US" w:eastAsia="zh-CN" w:bidi="ar-SA"/>
        </w:rPr>
      </w:pPr>
      <w:r>
        <w:rPr>
          <w:rFonts w:hint="eastAsia" w:ascii="微软雅黑" w:hAnsi="微软雅黑" w:eastAsia="微软雅黑" w:cs="Times New Roman"/>
          <w:kern w:val="2"/>
          <w:sz w:val="28"/>
          <w:szCs w:val="28"/>
          <w:lang w:val="en-US" w:eastAsia="zh-CN" w:bidi="ar-SA"/>
        </w:rPr>
        <w:t>3、卡存储区合理分配，当前功能满足的同时，为系统将来的功能扩充留下的充足的功能空间。</w:t>
      </w:r>
    </w:p>
    <w:p w14:paraId="0DA9AB74">
      <w:pPr>
        <w:pStyle w:val="7"/>
        <w:rPr>
          <w:rFonts w:hint="eastAsia"/>
          <w:szCs w:val="28"/>
        </w:rPr>
      </w:pPr>
    </w:p>
    <w:p w14:paraId="2ECD9F0A">
      <w:pPr>
        <w:pStyle w:val="7"/>
        <w:rPr>
          <w:rFonts w:hint="eastAsia"/>
          <w:szCs w:val="28"/>
        </w:rPr>
      </w:pPr>
    </w:p>
    <w:p w14:paraId="4CAEC7E4">
      <w:pPr>
        <w:widowControl/>
        <w:numPr>
          <w:ilvl w:val="0"/>
          <w:numId w:val="0"/>
        </w:numPr>
        <w:adjustRightInd w:val="0"/>
        <w:snapToGrid w:val="0"/>
        <w:spacing w:line="480" w:lineRule="auto"/>
        <w:jc w:val="left"/>
        <w:rPr>
          <w:rFonts w:hint="eastAsia"/>
        </w:rPr>
      </w:pPr>
      <w:r>
        <w:rPr>
          <w:rFonts w:hint="eastAsia" w:ascii="微软雅黑" w:hAnsi="微软雅黑" w:eastAsia="微软雅黑"/>
          <w:sz w:val="28"/>
          <w:szCs w:val="28"/>
          <w:lang w:val="en-US" w:eastAsia="zh-CN"/>
        </w:rPr>
        <w:t>（二）</w:t>
      </w:r>
      <w:r>
        <w:rPr>
          <w:rFonts w:hint="eastAsia" w:ascii="微软雅黑" w:hAnsi="微软雅黑" w:eastAsia="微软雅黑"/>
          <w:sz w:val="28"/>
          <w:szCs w:val="28"/>
        </w:rPr>
        <w:t>、技术要求</w:t>
      </w:r>
    </w:p>
    <w:p w14:paraId="5185123D">
      <w:pPr>
        <w:spacing w:line="480" w:lineRule="auto"/>
        <w:ind w:left="420" w:leftChars="200"/>
        <w:rPr>
          <w:rFonts w:ascii="微软雅黑" w:hAnsi="微软雅黑" w:eastAsia="微软雅黑"/>
          <w:sz w:val="28"/>
          <w:szCs w:val="28"/>
        </w:rPr>
      </w:pPr>
      <w:r>
        <w:rPr>
          <w:rFonts w:hint="eastAsia" w:ascii="微软雅黑" w:hAnsi="微软雅黑" w:eastAsia="微软雅黑"/>
          <w:sz w:val="28"/>
          <w:szCs w:val="28"/>
        </w:rPr>
        <w:t>1、卡片</w:t>
      </w:r>
      <w:r>
        <w:rPr>
          <w:rFonts w:hint="eastAsia" w:ascii="微软雅黑" w:hAnsi="微软雅黑" w:eastAsia="微软雅黑" w:cs="Times New Roman"/>
          <w:sz w:val="28"/>
          <w:szCs w:val="28"/>
          <w:lang w:val="en-US" w:eastAsia="zh-CN"/>
        </w:rPr>
        <w:t>双面彩色胶印</w:t>
      </w:r>
      <w:r>
        <w:rPr>
          <w:rFonts w:hint="eastAsia" w:ascii="宋体" w:hAnsi="宋体" w:eastAsia="宋体" w:cs="宋体"/>
          <w:kern w:val="0"/>
          <w:sz w:val="24"/>
          <w:szCs w:val="24"/>
          <w:lang w:eastAsia="zh-CN"/>
        </w:rPr>
        <w:t>，</w:t>
      </w:r>
      <w:r>
        <w:rPr>
          <w:rFonts w:hint="eastAsia" w:ascii="微软雅黑" w:hAnsi="微软雅黑" w:eastAsia="微软雅黑"/>
          <w:sz w:val="28"/>
          <w:szCs w:val="28"/>
          <w:lang w:val="en-US" w:eastAsia="zh-CN"/>
        </w:rPr>
        <w:t>正面</w:t>
      </w:r>
      <w:r>
        <w:rPr>
          <w:rFonts w:hint="eastAsia" w:ascii="微软雅黑" w:hAnsi="微软雅黑" w:eastAsia="微软雅黑"/>
          <w:sz w:val="28"/>
          <w:szCs w:val="28"/>
        </w:rPr>
        <w:t>印制学</w:t>
      </w:r>
      <w:r>
        <w:rPr>
          <w:rFonts w:hint="eastAsia" w:ascii="微软雅黑" w:hAnsi="微软雅黑" w:eastAsia="微软雅黑"/>
          <w:sz w:val="28"/>
          <w:szCs w:val="28"/>
          <w:lang w:val="en-US" w:eastAsia="zh-CN"/>
        </w:rPr>
        <w:t>院</w:t>
      </w:r>
      <w:r>
        <w:rPr>
          <w:rFonts w:hint="eastAsia" w:ascii="微软雅黑" w:hAnsi="微软雅黑" w:eastAsia="微软雅黑"/>
          <w:sz w:val="28"/>
          <w:szCs w:val="28"/>
        </w:rPr>
        <w:t>LOGO</w:t>
      </w:r>
      <w:r>
        <w:rPr>
          <w:rFonts w:hint="eastAsia" w:ascii="微软雅黑" w:hAnsi="微软雅黑" w:eastAsia="微软雅黑"/>
          <w:sz w:val="28"/>
          <w:szCs w:val="28"/>
          <w:lang w:val="en-US" w:eastAsia="zh-CN"/>
        </w:rPr>
        <w:t>及背景图案</w:t>
      </w:r>
      <w:r>
        <w:rPr>
          <w:rFonts w:hint="eastAsia" w:ascii="微软雅黑" w:hAnsi="微软雅黑" w:eastAsia="微软雅黑"/>
          <w:sz w:val="28"/>
          <w:szCs w:val="28"/>
        </w:rPr>
        <w:t>、</w:t>
      </w:r>
      <w:r>
        <w:rPr>
          <w:rFonts w:hint="eastAsia" w:ascii="微软雅黑" w:hAnsi="微软雅黑" w:eastAsia="微软雅黑"/>
          <w:sz w:val="28"/>
          <w:szCs w:val="28"/>
          <w:lang w:val="en-US" w:eastAsia="zh-CN"/>
        </w:rPr>
        <w:t>反面印刷</w:t>
      </w:r>
      <w:r>
        <w:rPr>
          <w:rFonts w:hint="eastAsia" w:ascii="微软雅黑" w:hAnsi="微软雅黑" w:eastAsia="微软雅黑"/>
          <w:sz w:val="28"/>
          <w:szCs w:val="28"/>
        </w:rPr>
        <w:t>班级名称、学号、姓名等基本信息。</w:t>
      </w:r>
    </w:p>
    <w:p w14:paraId="1C91A427">
      <w:pPr>
        <w:spacing w:line="480" w:lineRule="auto"/>
        <w:ind w:left="420" w:leftChars="200"/>
        <w:rPr>
          <w:rFonts w:ascii="微软雅黑" w:hAnsi="微软雅黑" w:eastAsia="微软雅黑"/>
          <w:sz w:val="28"/>
          <w:szCs w:val="28"/>
        </w:rPr>
      </w:pPr>
      <w:r>
        <w:rPr>
          <w:rFonts w:hint="eastAsia" w:ascii="微软雅黑" w:hAnsi="微软雅黑" w:eastAsia="微软雅黑"/>
          <w:sz w:val="28"/>
          <w:szCs w:val="28"/>
        </w:rPr>
        <w:br w:type="textWrapping"/>
      </w:r>
      <w:r>
        <w:rPr>
          <w:rFonts w:hint="eastAsia" w:ascii="微软雅黑" w:hAnsi="微软雅黑" w:eastAsia="微软雅黑"/>
          <w:sz w:val="28"/>
          <w:szCs w:val="28"/>
        </w:rPr>
        <w:t>2、所有卡片需要</w:t>
      </w:r>
      <w:r>
        <w:rPr>
          <w:rFonts w:hint="eastAsia" w:ascii="微软雅黑" w:hAnsi="微软雅黑" w:eastAsia="微软雅黑"/>
          <w:sz w:val="28"/>
          <w:szCs w:val="28"/>
          <w:lang w:val="en-US" w:eastAsia="zh-CN"/>
        </w:rPr>
        <w:t>供应商完成</w:t>
      </w:r>
      <w:r>
        <w:rPr>
          <w:rFonts w:hint="eastAsia" w:ascii="微软雅黑" w:hAnsi="微软雅黑" w:eastAsia="微软雅黑"/>
          <w:sz w:val="28"/>
          <w:szCs w:val="28"/>
        </w:rPr>
        <w:t>加密，防止复制。</w:t>
      </w:r>
    </w:p>
    <w:p w14:paraId="6A9C858B">
      <w:pPr>
        <w:spacing w:line="480" w:lineRule="auto"/>
        <w:ind w:left="420" w:leftChars="200"/>
        <w:rPr>
          <w:rFonts w:ascii="微软雅黑" w:hAnsi="微软雅黑" w:eastAsia="微软雅黑"/>
          <w:sz w:val="28"/>
          <w:szCs w:val="28"/>
        </w:rPr>
      </w:pPr>
      <w:r>
        <w:rPr>
          <w:rFonts w:hint="eastAsia" w:ascii="微软雅黑" w:hAnsi="微软雅黑" w:eastAsia="微软雅黑"/>
          <w:sz w:val="28"/>
          <w:szCs w:val="28"/>
        </w:rPr>
        <w:br w:type="textWrapping"/>
      </w:r>
      <w:r>
        <w:rPr>
          <w:rFonts w:hint="eastAsia" w:ascii="微软雅黑" w:hAnsi="微软雅黑" w:eastAsia="微软雅黑"/>
          <w:sz w:val="28"/>
          <w:szCs w:val="28"/>
        </w:rPr>
        <w:t>3、卡片可在</w:t>
      </w:r>
      <w:r>
        <w:rPr>
          <w:rFonts w:hint="eastAsia" w:ascii="微软雅黑" w:hAnsi="微软雅黑" w:eastAsia="微软雅黑"/>
          <w:sz w:val="28"/>
          <w:szCs w:val="28"/>
          <w:lang w:val="en-US" w:eastAsia="zh-CN"/>
        </w:rPr>
        <w:t>目前使用</w:t>
      </w:r>
      <w:r>
        <w:rPr>
          <w:rFonts w:hint="eastAsia" w:ascii="微软雅黑" w:hAnsi="微软雅黑" w:eastAsia="微软雅黑"/>
          <w:sz w:val="28"/>
          <w:szCs w:val="28"/>
        </w:rPr>
        <w:t>的校园一卡通</w:t>
      </w:r>
      <w:r>
        <w:rPr>
          <w:rFonts w:hint="eastAsia" w:ascii="微软雅黑" w:hAnsi="微软雅黑" w:eastAsia="微软雅黑"/>
          <w:sz w:val="28"/>
          <w:szCs w:val="28"/>
          <w:lang w:val="en-US" w:eastAsia="zh-CN"/>
        </w:rPr>
        <w:t>软件</w:t>
      </w:r>
      <w:r>
        <w:rPr>
          <w:rFonts w:hint="eastAsia" w:ascii="微软雅黑" w:hAnsi="微软雅黑" w:eastAsia="微软雅黑"/>
          <w:sz w:val="28"/>
          <w:szCs w:val="28"/>
        </w:rPr>
        <w:t>系统、自助补卡终端、消费机</w:t>
      </w:r>
      <w:r>
        <w:rPr>
          <w:rFonts w:hint="eastAsia" w:ascii="微软雅黑" w:hAnsi="微软雅黑" w:eastAsia="微软雅黑"/>
          <w:sz w:val="28"/>
          <w:szCs w:val="28"/>
          <w:lang w:eastAsia="zh-CN"/>
        </w:rPr>
        <w:t>、</w:t>
      </w:r>
      <w:r>
        <w:rPr>
          <w:rFonts w:hint="eastAsia" w:ascii="微软雅黑" w:hAnsi="微软雅黑" w:eastAsia="微软雅黑"/>
          <w:sz w:val="28"/>
          <w:szCs w:val="28"/>
          <w:lang w:val="en-US" w:eastAsia="zh-CN"/>
        </w:rPr>
        <w:t>门禁系统实现</w:t>
      </w:r>
      <w:r>
        <w:rPr>
          <w:rFonts w:hint="eastAsia" w:ascii="微软雅黑" w:hAnsi="微软雅黑" w:eastAsia="微软雅黑"/>
          <w:sz w:val="28"/>
          <w:szCs w:val="28"/>
        </w:rPr>
        <w:t>无缝兼容使用。</w:t>
      </w:r>
    </w:p>
    <w:p w14:paraId="1FEC0794">
      <w:pPr>
        <w:pStyle w:val="7"/>
        <w:rPr>
          <w:rFonts w:hint="eastAsia"/>
          <w:szCs w:val="28"/>
        </w:rPr>
      </w:pPr>
    </w:p>
    <w:p w14:paraId="1C5D7714">
      <w:pPr>
        <w:spacing w:line="480" w:lineRule="auto"/>
        <w:ind w:left="559" w:leftChars="266" w:firstLine="0" w:firstLineChars="0"/>
        <w:rPr>
          <w:rFonts w:ascii="微软雅黑" w:hAnsi="微软雅黑" w:eastAsia="微软雅黑"/>
          <w:sz w:val="28"/>
          <w:szCs w:val="28"/>
        </w:rPr>
      </w:pPr>
      <w:r>
        <w:rPr>
          <w:rFonts w:hint="eastAsia" w:ascii="微软雅黑" w:hAnsi="微软雅黑" w:eastAsia="微软雅黑"/>
          <w:sz w:val="28"/>
          <w:szCs w:val="28"/>
        </w:rPr>
        <w:t>4、导入系部、专业、班级信息、学生相关信息至校园一卡通系统，并与校园电控、图书馆借阅系统完成数据对接。</w:t>
      </w:r>
    </w:p>
    <w:p w14:paraId="1B0FF5A2">
      <w:pPr>
        <w:pStyle w:val="7"/>
        <w:rPr>
          <w:rFonts w:hint="eastAsia"/>
          <w:szCs w:val="28"/>
        </w:rPr>
      </w:pPr>
    </w:p>
    <w:p w14:paraId="7128B148">
      <w:pPr>
        <w:spacing w:line="48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5、卡片写入对应的学生信息</w:t>
      </w:r>
      <w:r>
        <w:rPr>
          <w:rFonts w:hint="eastAsia" w:ascii="微软雅黑" w:hAnsi="微软雅黑" w:eastAsia="微软雅黑"/>
          <w:sz w:val="28"/>
          <w:szCs w:val="28"/>
          <w:lang w:val="en-US" w:eastAsia="zh-CN"/>
        </w:rPr>
        <w:t>内容</w:t>
      </w:r>
      <w:r>
        <w:rPr>
          <w:rFonts w:hint="eastAsia" w:ascii="微软雅黑" w:hAnsi="微软雅黑" w:eastAsia="微软雅黑"/>
          <w:sz w:val="28"/>
          <w:szCs w:val="28"/>
        </w:rPr>
        <w:t>。</w:t>
      </w:r>
    </w:p>
    <w:p w14:paraId="20D571BD">
      <w:pPr>
        <w:pStyle w:val="2"/>
        <w:rPr>
          <w:rFonts w:hint="eastAsia"/>
        </w:rPr>
      </w:pPr>
    </w:p>
    <w:p w14:paraId="79E8C444">
      <w:pPr>
        <w:numPr>
          <w:ilvl w:val="0"/>
          <w:numId w:val="3"/>
        </w:numPr>
        <w:spacing w:line="480" w:lineRule="auto"/>
        <w:ind w:left="0" w:leftChars="0" w:firstLine="560" w:firstLineChars="20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为保证系统安全性，供应商所投卡片必须保证和</w:t>
      </w:r>
      <w:r>
        <w:rPr>
          <w:rFonts w:hint="eastAsia" w:ascii="微软雅黑" w:hAnsi="微软雅黑" w:eastAsia="微软雅黑" w:cs="Times New Roman"/>
          <w:sz w:val="28"/>
          <w:szCs w:val="28"/>
          <w:lang w:val="en-US" w:eastAsia="zh-CN"/>
        </w:rPr>
        <w:t>安徽交通职业技术学     院</w:t>
      </w:r>
      <w:r>
        <w:rPr>
          <w:rFonts w:hint="eastAsia" w:ascii="微软雅黑" w:hAnsi="微软雅黑" w:eastAsia="微软雅黑" w:cs="Times New Roman"/>
          <w:sz w:val="28"/>
          <w:szCs w:val="28"/>
        </w:rPr>
        <w:t>校园一卡通系统(技术提供方为</w:t>
      </w:r>
      <w:r>
        <w:rPr>
          <w:rFonts w:hint="eastAsia" w:ascii="微软雅黑" w:hAnsi="微软雅黑" w:eastAsia="微软雅黑" w:cs="Times New Roman"/>
          <w:sz w:val="28"/>
          <w:szCs w:val="28"/>
          <w:lang w:val="en-US" w:eastAsia="zh-CN"/>
        </w:rPr>
        <w:t>安徽银通物联</w:t>
      </w:r>
      <w:r>
        <w:rPr>
          <w:rFonts w:hint="eastAsia" w:ascii="微软雅黑" w:hAnsi="微软雅黑" w:eastAsia="微软雅黑" w:cs="Times New Roman"/>
          <w:sz w:val="28"/>
          <w:szCs w:val="28"/>
        </w:rPr>
        <w:t>有限公司)的兼容性，供应商自行同该公司沟通并在响应文件中提供卡片系统兼容证明函</w:t>
      </w:r>
      <w:r>
        <w:rPr>
          <w:rFonts w:hint="eastAsia" w:ascii="微软雅黑" w:hAnsi="微软雅黑" w:eastAsia="微软雅黑" w:cs="Times New Roman"/>
          <w:sz w:val="28"/>
          <w:szCs w:val="28"/>
          <w:lang w:eastAsia="zh-CN"/>
        </w:rPr>
        <w:t>（</w:t>
      </w:r>
      <w:r>
        <w:rPr>
          <w:rFonts w:hint="eastAsia" w:ascii="微软雅黑" w:hAnsi="微软雅黑" w:eastAsia="微软雅黑" w:cs="Times New Roman"/>
          <w:sz w:val="28"/>
          <w:szCs w:val="28"/>
          <w:lang w:val="en-US" w:eastAsia="zh-CN"/>
        </w:rPr>
        <w:t>格式自拟</w:t>
      </w:r>
      <w:r>
        <w:rPr>
          <w:rFonts w:hint="eastAsia" w:ascii="微软雅黑" w:hAnsi="微软雅黑" w:eastAsia="微软雅黑" w:cs="Times New Roman"/>
          <w:sz w:val="28"/>
          <w:szCs w:val="28"/>
          <w:lang w:eastAsia="zh-CN"/>
        </w:rPr>
        <w:t>）</w:t>
      </w:r>
      <w:r>
        <w:rPr>
          <w:rFonts w:hint="eastAsia" w:ascii="微软雅黑" w:hAnsi="微软雅黑" w:eastAsia="微软雅黑" w:cs="Times New Roman"/>
          <w:sz w:val="28"/>
          <w:szCs w:val="28"/>
        </w:rPr>
        <w:t>，采购</w:t>
      </w:r>
      <w:r>
        <w:rPr>
          <w:rFonts w:hint="eastAsia" w:ascii="微软雅黑" w:hAnsi="微软雅黑" w:eastAsia="微软雅黑" w:cs="Times New Roman"/>
          <w:sz w:val="28"/>
          <w:szCs w:val="28"/>
          <w:lang w:val="en-US" w:eastAsia="zh-CN"/>
        </w:rPr>
        <w:t>方</w:t>
      </w:r>
      <w:r>
        <w:rPr>
          <w:rFonts w:hint="eastAsia" w:ascii="微软雅黑" w:hAnsi="微软雅黑" w:eastAsia="微软雅黑" w:cs="Times New Roman"/>
          <w:sz w:val="28"/>
          <w:szCs w:val="28"/>
        </w:rPr>
        <w:t>只提供联系方式，不参与商务沟通。凡因不兼容而造成的损失，均由供应商承担。</w:t>
      </w:r>
    </w:p>
    <w:p w14:paraId="4DC6D8B0">
      <w:pPr>
        <w:pStyle w:val="2"/>
        <w:rPr>
          <w:rFonts w:hint="eastAsia"/>
        </w:rPr>
      </w:pPr>
    </w:p>
    <w:p w14:paraId="7B820FB5">
      <w:pPr>
        <w:numPr>
          <w:ilvl w:val="0"/>
          <w:numId w:val="3"/>
        </w:numPr>
        <w:spacing w:line="480" w:lineRule="auto"/>
        <w:ind w:left="0" w:leftChars="0" w:firstLine="560" w:firstLineChars="200"/>
        <w:rPr>
          <w:rFonts w:hint="eastAsia" w:ascii="微软雅黑" w:hAnsi="微软雅黑" w:eastAsia="微软雅黑" w:cs="Times New Roman"/>
          <w:sz w:val="28"/>
          <w:szCs w:val="28"/>
          <w:lang w:val="en-US" w:eastAsia="zh-CN"/>
        </w:rPr>
      </w:pPr>
      <w:r>
        <w:rPr>
          <w:rFonts w:hint="eastAsia" w:ascii="微软雅黑" w:hAnsi="微软雅黑" w:eastAsia="微软雅黑" w:cs="Times New Roman"/>
          <w:sz w:val="28"/>
          <w:szCs w:val="28"/>
        </w:rPr>
        <w:t>所有产品质保期一年，质保期内非人为因素损坏导致卡片无法识别或读写的，</w:t>
      </w:r>
      <w:r>
        <w:rPr>
          <w:rFonts w:hint="eastAsia" w:ascii="微软雅黑" w:hAnsi="微软雅黑" w:eastAsia="微软雅黑" w:cs="Times New Roman"/>
          <w:sz w:val="28"/>
          <w:szCs w:val="28"/>
          <w:lang w:val="en-US" w:eastAsia="zh-CN"/>
        </w:rPr>
        <w:t>成交</w:t>
      </w:r>
      <w:r>
        <w:rPr>
          <w:rFonts w:hint="eastAsia" w:ascii="微软雅黑" w:hAnsi="微软雅黑" w:eastAsia="微软雅黑" w:cs="Times New Roman"/>
          <w:sz w:val="28"/>
          <w:szCs w:val="28"/>
        </w:rPr>
        <w:t>供应商应负责免费更换。</w:t>
      </w:r>
    </w:p>
    <w:p w14:paraId="26F01169">
      <w:pPr>
        <w:pStyle w:val="2"/>
        <w:rPr>
          <w:rFonts w:hint="eastAsia"/>
          <w:lang w:val="en-US" w:eastAsia="zh-CN"/>
        </w:rPr>
      </w:pPr>
    </w:p>
    <w:p w14:paraId="3DA493E5">
      <w:pPr>
        <w:widowControl/>
        <w:spacing w:line="48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三、其他要求</w:t>
      </w:r>
    </w:p>
    <w:p w14:paraId="5616FF19">
      <w:pPr>
        <w:spacing w:line="480" w:lineRule="auto"/>
        <w:ind w:firstLine="560" w:firstLineChars="200"/>
        <w:rPr>
          <w:rFonts w:hint="eastAsia" w:ascii="微软雅黑" w:hAnsi="微软雅黑" w:eastAsia="微软雅黑" w:cs="Times New Roman"/>
          <w:sz w:val="28"/>
          <w:szCs w:val="28"/>
        </w:rPr>
      </w:pPr>
      <w:r>
        <w:rPr>
          <w:rFonts w:hint="eastAsia" w:ascii="微软雅黑" w:hAnsi="微软雅黑" w:eastAsia="微软雅黑"/>
          <w:sz w:val="28"/>
          <w:szCs w:val="28"/>
          <w:lang w:eastAsia="zh-CN"/>
        </w:rPr>
        <w:t>（</w:t>
      </w:r>
      <w:r>
        <w:rPr>
          <w:rFonts w:hint="eastAsia" w:ascii="微软雅黑" w:hAnsi="微软雅黑" w:eastAsia="微软雅黑"/>
          <w:sz w:val="28"/>
          <w:szCs w:val="28"/>
          <w:lang w:val="en-US" w:eastAsia="zh-CN"/>
        </w:rPr>
        <w:t>1</w:t>
      </w:r>
      <w:r>
        <w:rPr>
          <w:rFonts w:hint="eastAsia" w:ascii="微软雅黑" w:hAnsi="微软雅黑" w:eastAsia="微软雅黑"/>
          <w:sz w:val="28"/>
          <w:szCs w:val="28"/>
          <w:lang w:eastAsia="zh-CN"/>
        </w:rPr>
        <w:t>）</w:t>
      </w:r>
      <w:r>
        <w:rPr>
          <w:rFonts w:hint="eastAsia" w:ascii="微软雅黑" w:hAnsi="微软雅黑" w:eastAsia="微软雅黑" w:cs="Times New Roman"/>
          <w:sz w:val="28"/>
          <w:szCs w:val="28"/>
          <w:lang w:val="en-US" w:eastAsia="zh-CN"/>
        </w:rPr>
        <w:t>为保障卡片兼容性，投标人应在报价时提供2张样品卡，在开标现场在学校现有一卡通平台系统上测试开户写卡补卡等操作，测试通过的视为有效报价，否则视为无效报价。</w:t>
      </w:r>
    </w:p>
    <w:p w14:paraId="23B8624D">
      <w:pPr>
        <w:pStyle w:val="2"/>
        <w:ind w:firstLine="560"/>
        <w:rPr>
          <w:rFonts w:hint="eastAsia" w:ascii="微软雅黑" w:hAnsi="微软雅黑" w:eastAsia="微软雅黑" w:cs="Times New Roman"/>
          <w:kern w:val="2"/>
          <w:sz w:val="28"/>
          <w:szCs w:val="28"/>
          <w:lang w:val="en-US" w:eastAsia="zh-CN" w:bidi="ar-SA"/>
        </w:rPr>
      </w:pPr>
      <w:r>
        <w:rPr>
          <w:rFonts w:hint="eastAsia" w:ascii="微软雅黑" w:hAnsi="微软雅黑" w:eastAsia="微软雅黑"/>
          <w:sz w:val="28"/>
          <w:szCs w:val="28"/>
          <w:lang w:val="en-US" w:eastAsia="zh-CN"/>
        </w:rPr>
        <w:t>（2）供货地点：</w:t>
      </w:r>
      <w:r>
        <w:rPr>
          <w:rFonts w:hint="eastAsia" w:ascii="微软雅黑" w:hAnsi="微软雅黑" w:eastAsia="微软雅黑" w:cs="Times New Roman"/>
          <w:kern w:val="2"/>
          <w:sz w:val="28"/>
          <w:szCs w:val="28"/>
          <w:lang w:val="en-US" w:eastAsia="zh-CN" w:bidi="ar-SA"/>
        </w:rPr>
        <w:t>采购人指定地点。</w:t>
      </w:r>
    </w:p>
    <w:p w14:paraId="48606274">
      <w:pPr>
        <w:ind w:firstLine="560"/>
        <w:rPr>
          <w:rFonts w:hint="eastAsia" w:ascii="微软雅黑" w:hAnsi="微软雅黑" w:eastAsia="微软雅黑" w:cs="Times New Roman"/>
          <w:kern w:val="0"/>
          <w:sz w:val="28"/>
          <w:szCs w:val="28"/>
          <w:lang w:val="en-US" w:eastAsia="zh-CN" w:bidi="ar-SA"/>
        </w:rPr>
      </w:pPr>
      <w:r>
        <w:rPr>
          <w:rFonts w:hint="eastAsia" w:ascii="微软雅黑" w:hAnsi="微软雅黑" w:eastAsia="微软雅黑" w:cs="Times New Roman"/>
          <w:kern w:val="0"/>
          <w:sz w:val="28"/>
          <w:szCs w:val="28"/>
          <w:lang w:val="en-US" w:eastAsia="zh-CN" w:bidi="ar-SA"/>
        </w:rPr>
        <w:t>（3）供货期限：中标方在8月收到校方提供制卡资料后，中标方需在15个工作日内完成交货。</w:t>
      </w:r>
    </w:p>
    <w:p w14:paraId="7D2C11B1">
      <w:pPr>
        <w:pStyle w:val="2"/>
        <w:rPr>
          <w:rFonts w:hint="default" w:eastAsia="微软雅黑"/>
          <w:lang w:val="en-US" w:eastAsia="zh-CN"/>
        </w:rPr>
      </w:pPr>
    </w:p>
    <w:p w14:paraId="01EE5654">
      <w:pPr>
        <w:pStyle w:val="7"/>
        <w:rPr>
          <w:rFonts w:hint="eastAsia"/>
          <w:szCs w:val="28"/>
        </w:rPr>
      </w:pPr>
    </w:p>
    <w:p w14:paraId="04E8EAF1">
      <w:pPr>
        <w:widowControl/>
        <w:spacing w:line="480" w:lineRule="auto"/>
        <w:ind w:firstLine="562" w:firstLineChars="200"/>
        <w:jc w:val="left"/>
        <w:rPr>
          <w:rFonts w:hint="eastAsia" w:ascii="宋体" w:hAnsi="宋体" w:cs="宋体"/>
          <w:b/>
          <w:bCs/>
          <w:kern w:val="0"/>
          <w:sz w:val="28"/>
          <w:szCs w:val="28"/>
        </w:rPr>
      </w:pPr>
      <w:r>
        <w:rPr>
          <w:rFonts w:hint="eastAsia" w:ascii="宋体" w:hAnsi="宋体" w:cs="宋体"/>
          <w:b/>
          <w:bCs/>
          <w:kern w:val="0"/>
          <w:sz w:val="28"/>
          <w:szCs w:val="28"/>
          <w:lang w:val="en-US" w:eastAsia="zh-CN"/>
        </w:rPr>
        <w:t>四</w:t>
      </w:r>
      <w:r>
        <w:rPr>
          <w:rFonts w:hint="eastAsia" w:ascii="宋体" w:hAnsi="宋体" w:cs="宋体"/>
          <w:b/>
          <w:bCs/>
          <w:kern w:val="0"/>
          <w:sz w:val="28"/>
          <w:szCs w:val="28"/>
        </w:rPr>
        <w:t>、报价要求</w:t>
      </w:r>
    </w:p>
    <w:p w14:paraId="1988BEE8">
      <w:pPr>
        <w:spacing w:line="480" w:lineRule="auto"/>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本项目须报总价，采购人后期不再另行追加费用，供应商自行考虑风险，情况具体以采购人现场实际情况为准，请各供应商谨慎报价。</w:t>
      </w:r>
    </w:p>
    <w:p w14:paraId="220E6A43">
      <w:pPr>
        <w:pStyle w:val="2"/>
      </w:pPr>
    </w:p>
    <w:p w14:paraId="66158CA4">
      <w:pPr>
        <w:pStyle w:val="7"/>
        <w:rPr>
          <w:rFonts w:hint="eastAsia"/>
          <w:szCs w:val="28"/>
        </w:rPr>
      </w:pPr>
    </w:p>
    <w:p w14:paraId="287A5EF9">
      <w:pPr>
        <w:widowControl/>
        <w:spacing w:line="480" w:lineRule="auto"/>
        <w:ind w:firstLine="562" w:firstLineChars="200"/>
        <w:jc w:val="left"/>
        <w:rPr>
          <w:rFonts w:hint="eastAsia" w:ascii="宋体" w:hAnsi="宋体" w:cs="宋体"/>
          <w:b/>
          <w:bCs/>
          <w:kern w:val="0"/>
          <w:sz w:val="28"/>
          <w:szCs w:val="28"/>
        </w:rPr>
      </w:pPr>
      <w:r>
        <w:rPr>
          <w:rFonts w:hint="eastAsia" w:ascii="宋体" w:hAnsi="宋体" w:cs="宋体"/>
          <w:b/>
          <w:bCs/>
          <w:kern w:val="0"/>
          <w:sz w:val="28"/>
          <w:szCs w:val="28"/>
          <w:lang w:val="en-US" w:eastAsia="zh-CN"/>
        </w:rPr>
        <w:t>五</w:t>
      </w:r>
      <w:r>
        <w:rPr>
          <w:rFonts w:hint="eastAsia" w:ascii="宋体" w:hAnsi="宋体" w:cs="宋体"/>
          <w:b/>
          <w:bCs/>
          <w:kern w:val="0"/>
          <w:sz w:val="28"/>
          <w:szCs w:val="28"/>
        </w:rPr>
        <w:t>、廉洁要求</w:t>
      </w:r>
    </w:p>
    <w:p w14:paraId="769AB75C">
      <w:pPr>
        <w:spacing w:line="48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 xml:space="preserve">报价人在合同履约过程中不得为获取不正当的利益，损害国家、集体和对方利益。 </w:t>
      </w:r>
    </w:p>
    <w:p w14:paraId="7F9EE72E">
      <w:pPr>
        <w:pStyle w:val="7"/>
        <w:rPr>
          <w:rFonts w:hint="eastAsia"/>
          <w:szCs w:val="28"/>
        </w:rPr>
      </w:pPr>
    </w:p>
    <w:p w14:paraId="455B2CF4">
      <w:pPr>
        <w:pStyle w:val="8"/>
        <w:rPr>
          <w:rFonts w:hint="eastAsia"/>
          <w:szCs w:val="28"/>
        </w:rPr>
      </w:pPr>
    </w:p>
    <w:p w14:paraId="7C61E630">
      <w:pPr>
        <w:pStyle w:val="8"/>
        <w:rPr>
          <w:rFonts w:hint="eastAsia"/>
          <w:szCs w:val="28"/>
        </w:rPr>
      </w:pPr>
    </w:p>
    <w:p w14:paraId="4015B418">
      <w:pPr>
        <w:widowControl/>
        <w:spacing w:line="480" w:lineRule="auto"/>
        <w:ind w:firstLine="562" w:firstLineChars="200"/>
        <w:jc w:val="left"/>
        <w:rPr>
          <w:rFonts w:hint="eastAsia" w:ascii="宋体" w:hAnsi="宋体" w:cs="宋体"/>
          <w:b/>
          <w:bCs/>
          <w:kern w:val="0"/>
          <w:sz w:val="28"/>
          <w:szCs w:val="28"/>
        </w:rPr>
      </w:pPr>
      <w:r>
        <w:rPr>
          <w:rFonts w:hint="eastAsia" w:ascii="宋体" w:hAnsi="宋体" w:cs="宋体"/>
          <w:b/>
          <w:bCs/>
          <w:kern w:val="0"/>
          <w:sz w:val="28"/>
          <w:szCs w:val="28"/>
          <w:lang w:val="en-US" w:eastAsia="zh-CN"/>
        </w:rPr>
        <w:t>六</w:t>
      </w:r>
      <w:r>
        <w:rPr>
          <w:rFonts w:hint="eastAsia" w:ascii="宋体" w:hAnsi="宋体" w:cs="宋体"/>
          <w:b/>
          <w:bCs/>
          <w:kern w:val="0"/>
          <w:sz w:val="28"/>
          <w:szCs w:val="28"/>
        </w:rPr>
        <w:t>、验收要求</w:t>
      </w:r>
    </w:p>
    <w:p w14:paraId="01B298DA">
      <w:pPr>
        <w:spacing w:line="48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1．供应商在与采购人签订合同时，必须保证响应并履行文件中的各项条款，否则采购人有权另选供应商。</w:t>
      </w:r>
    </w:p>
    <w:p w14:paraId="5534C8D1">
      <w:pPr>
        <w:pStyle w:val="7"/>
        <w:rPr>
          <w:rFonts w:hint="eastAsia"/>
          <w:szCs w:val="28"/>
        </w:rPr>
      </w:pPr>
    </w:p>
    <w:p w14:paraId="3BB75768">
      <w:pPr>
        <w:spacing w:line="48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2．项目结束后根据服务阶段用户满意度，系统运行稳定安全性情况进行验收。</w:t>
      </w:r>
    </w:p>
    <w:p w14:paraId="62697047">
      <w:pPr>
        <w:pStyle w:val="7"/>
        <w:rPr>
          <w:rFonts w:hint="eastAsia"/>
          <w:szCs w:val="28"/>
        </w:rPr>
      </w:pPr>
    </w:p>
    <w:p w14:paraId="22FED878">
      <w:pPr>
        <w:numPr>
          <w:ilvl w:val="0"/>
          <w:numId w:val="4"/>
        </w:numPr>
        <w:spacing w:line="480" w:lineRule="auto"/>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本项目结算价按最终项目中标价，最终结算价不超过中标金额</w:t>
      </w:r>
      <w:bookmarkStart w:id="4" w:name="_Toc13646_WPSOffice_Level1"/>
      <w:r>
        <w:rPr>
          <w:rFonts w:hint="eastAsia" w:ascii="微软雅黑" w:hAnsi="微软雅黑" w:eastAsia="微软雅黑"/>
          <w:sz w:val="28"/>
          <w:szCs w:val="28"/>
        </w:rPr>
        <w:t>。</w:t>
      </w:r>
    </w:p>
    <w:p w14:paraId="35491E77">
      <w:pPr>
        <w:pStyle w:val="2"/>
        <w:rPr>
          <w:rFonts w:hint="eastAsia" w:ascii="微软雅黑" w:hAnsi="微软雅黑" w:eastAsia="微软雅黑"/>
          <w:sz w:val="28"/>
          <w:szCs w:val="28"/>
        </w:rPr>
      </w:pPr>
    </w:p>
    <w:p w14:paraId="7199C8F4">
      <w:pPr>
        <w:rPr>
          <w:rFonts w:hint="eastAsia" w:ascii="微软雅黑" w:hAnsi="微软雅黑" w:eastAsia="微软雅黑"/>
          <w:sz w:val="28"/>
          <w:szCs w:val="28"/>
        </w:rPr>
      </w:pPr>
    </w:p>
    <w:p w14:paraId="615B7FA9">
      <w:pPr>
        <w:pStyle w:val="2"/>
        <w:rPr>
          <w:rFonts w:hint="eastAsia" w:ascii="微软雅黑" w:hAnsi="微软雅黑" w:eastAsia="微软雅黑"/>
          <w:sz w:val="28"/>
          <w:szCs w:val="28"/>
        </w:rPr>
      </w:pPr>
    </w:p>
    <w:p w14:paraId="11EFB855">
      <w:pPr>
        <w:rPr>
          <w:rFonts w:hint="eastAsia" w:ascii="微软雅黑" w:hAnsi="微软雅黑" w:eastAsia="微软雅黑"/>
          <w:sz w:val="28"/>
          <w:szCs w:val="28"/>
        </w:rPr>
      </w:pPr>
    </w:p>
    <w:p w14:paraId="735BD121">
      <w:pPr>
        <w:pStyle w:val="2"/>
        <w:rPr>
          <w:rFonts w:hint="eastAsia" w:ascii="微软雅黑" w:hAnsi="微软雅黑" w:eastAsia="微软雅黑"/>
          <w:sz w:val="28"/>
          <w:szCs w:val="28"/>
        </w:rPr>
      </w:pPr>
    </w:p>
    <w:p w14:paraId="2F29F2AC">
      <w:pPr>
        <w:rPr>
          <w:rFonts w:hint="eastAsia" w:ascii="微软雅黑" w:hAnsi="微软雅黑" w:eastAsia="微软雅黑"/>
          <w:sz w:val="28"/>
          <w:szCs w:val="28"/>
        </w:rPr>
      </w:pPr>
    </w:p>
    <w:p w14:paraId="3A2DD0AD">
      <w:pPr>
        <w:pStyle w:val="2"/>
        <w:rPr>
          <w:rFonts w:hint="eastAsia" w:ascii="微软雅黑" w:hAnsi="微软雅黑" w:eastAsia="微软雅黑"/>
          <w:sz w:val="28"/>
          <w:szCs w:val="28"/>
        </w:rPr>
      </w:pPr>
    </w:p>
    <w:p w14:paraId="5F145246">
      <w:pPr>
        <w:rPr>
          <w:rFonts w:hint="eastAsia" w:ascii="微软雅黑" w:hAnsi="微软雅黑" w:eastAsia="微软雅黑"/>
          <w:sz w:val="28"/>
          <w:szCs w:val="28"/>
        </w:rPr>
      </w:pPr>
    </w:p>
    <w:p w14:paraId="095267D8">
      <w:pPr>
        <w:pStyle w:val="2"/>
        <w:rPr>
          <w:rFonts w:hint="eastAsia"/>
        </w:rPr>
      </w:pPr>
    </w:p>
    <w:p w14:paraId="70708815">
      <w:pPr>
        <w:rPr>
          <w:rFonts w:hint="eastAsia"/>
        </w:rPr>
      </w:pPr>
    </w:p>
    <w:p w14:paraId="5D52AD4C">
      <w:pPr>
        <w:pStyle w:val="2"/>
        <w:numPr>
          <w:ilvl w:val="0"/>
          <w:numId w:val="0"/>
        </w:numPr>
        <w:rPr>
          <w:rFonts w:hint="default"/>
          <w:lang w:val="en-US" w:eastAsia="zh-CN"/>
        </w:rPr>
      </w:pPr>
      <w:r>
        <w:rPr>
          <w:rFonts w:hint="eastAsia"/>
          <w:lang w:val="en-US" w:eastAsia="zh-CN"/>
        </w:rPr>
        <w:t xml:space="preserve">   </w:t>
      </w:r>
    </w:p>
    <w:p w14:paraId="0110AC6D">
      <w:pPr>
        <w:ind w:firstLine="480" w:firstLineChars="200"/>
        <w:rPr>
          <w:rFonts w:ascii="微软雅黑" w:hAnsi="微软雅黑" w:eastAsia="微软雅黑"/>
          <w:sz w:val="24"/>
        </w:rPr>
      </w:pPr>
    </w:p>
    <w:p w14:paraId="2644E648">
      <w:pPr>
        <w:ind w:firstLine="480" w:firstLineChars="200"/>
        <w:rPr>
          <w:rFonts w:ascii="微软雅黑" w:hAnsi="微软雅黑" w:eastAsia="微软雅黑"/>
          <w:sz w:val="24"/>
        </w:rPr>
      </w:pPr>
    </w:p>
    <w:p w14:paraId="5BE8DE39">
      <w:pPr>
        <w:ind w:firstLine="2200" w:firstLineChars="50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第四章  评审办法和标准</w:t>
      </w:r>
      <w:bookmarkEnd w:id="4"/>
    </w:p>
    <w:p w14:paraId="1EE6AB3F">
      <w:pPr>
        <w:spacing w:line="360" w:lineRule="auto"/>
        <w:ind w:firstLine="420" w:firstLineChars="200"/>
        <w:rPr>
          <w:rFonts w:hint="eastAsia" w:ascii="宋体" w:hAnsi="宋体" w:cs="宋体"/>
          <w:position w:val="28"/>
          <w:szCs w:val="21"/>
        </w:rPr>
      </w:pPr>
    </w:p>
    <w:p w14:paraId="33FD0840">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一、评审办法</w:t>
      </w:r>
    </w:p>
    <w:p w14:paraId="5A2535F5">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1、初步审查及响应性评审</w:t>
      </w:r>
    </w:p>
    <w:p w14:paraId="7BFBD156">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（1）供应商资格符合询价公告中所列各项资格条件要求；</w:t>
      </w:r>
    </w:p>
    <w:p w14:paraId="5E328B0F">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（2）报价文件签字、盖章齐全，符合报价文件格式规定；</w:t>
      </w:r>
    </w:p>
    <w:p w14:paraId="3AA2B9BA">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（3）报价未超出采购人规定的采购预算；</w:t>
      </w:r>
    </w:p>
    <w:p w14:paraId="412F6659">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（4）服务内容、服务质量、付款响应、服务期限符合询价文件要求；</w:t>
      </w:r>
    </w:p>
    <w:p w14:paraId="55AFC665">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（6）报价文件内容齐全，格式符合询价文件要求；</w:t>
      </w:r>
    </w:p>
    <w:p w14:paraId="0944A3F3">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（7）法律法规规定的其他条件和采购公告、采购文件列明的其他要求。</w:t>
      </w:r>
    </w:p>
    <w:p w14:paraId="48E7183D">
      <w:pPr>
        <w:tabs>
          <w:tab w:val="left" w:pos="180"/>
          <w:tab w:val="left" w:pos="720"/>
        </w:tabs>
        <w:ind w:firstLine="420" w:firstLineChars="200"/>
        <w:rPr>
          <w:rFonts w:ascii="宋体" w:hAnsi="宋体" w:cs="宋体"/>
          <w:position w:val="28"/>
          <w:szCs w:val="21"/>
        </w:rPr>
      </w:pPr>
      <w:r>
        <w:rPr>
          <w:rFonts w:hint="eastAsia" w:ascii="宋体" w:hAnsi="宋体" w:cs="宋体"/>
          <w:position w:val="28"/>
          <w:szCs w:val="21"/>
        </w:rPr>
        <w:t>供应商有不满足上述条件之一的，不通过初步审查及响应性评审。</w:t>
      </w:r>
    </w:p>
    <w:p w14:paraId="711233D1">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2、详细评审</w:t>
      </w:r>
    </w:p>
    <w:p w14:paraId="7C82B246">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对满足初步审查及响应性评审的报价文件，按照报价由低到高的顺序推荐成交候选人。报价相等的，通过抽签的方式确定排序。</w:t>
      </w:r>
    </w:p>
    <w:p w14:paraId="7869D4D1">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二、出现以下情况之一的，作为询价失败处理，应重新组织询价：</w:t>
      </w:r>
    </w:p>
    <w:p w14:paraId="504C602A">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（1）出现影响询价公正的违法、违规行为的；</w:t>
      </w:r>
    </w:p>
    <w:p w14:paraId="3ED19D78">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（2）因不可抗力导致重大变故，本项目取消的。</w:t>
      </w:r>
    </w:p>
    <w:p w14:paraId="2178DCDB">
      <w:pPr>
        <w:tabs>
          <w:tab w:val="left" w:pos="180"/>
          <w:tab w:val="left" w:pos="720"/>
        </w:tabs>
        <w:ind w:firstLine="420" w:firstLineChars="200"/>
        <w:rPr>
          <w:rFonts w:ascii="宋体" w:hAnsi="宋体" w:cs="宋体"/>
          <w:position w:val="28"/>
          <w:szCs w:val="21"/>
        </w:rPr>
      </w:pPr>
      <w:r>
        <w:rPr>
          <w:rFonts w:hint="eastAsia" w:ascii="宋体" w:hAnsi="宋体" w:cs="宋体"/>
          <w:position w:val="28"/>
          <w:szCs w:val="21"/>
        </w:rPr>
        <w:t>（3）合格供应商少于3家。</w:t>
      </w:r>
    </w:p>
    <w:p w14:paraId="3DE8E283">
      <w:pPr>
        <w:pStyle w:val="7"/>
      </w:pPr>
    </w:p>
    <w:p w14:paraId="39E2A455">
      <w:pPr>
        <w:pStyle w:val="8"/>
        <w:rPr>
          <w:lang w:val="en-US" w:eastAsia="zh-CN"/>
        </w:rPr>
      </w:pPr>
    </w:p>
    <w:p w14:paraId="0FE61E4D">
      <w:pPr>
        <w:pStyle w:val="8"/>
        <w:rPr>
          <w:lang w:val="en-US" w:eastAsia="zh-CN"/>
        </w:rPr>
      </w:pPr>
    </w:p>
    <w:p w14:paraId="09087B47">
      <w:pPr>
        <w:pStyle w:val="8"/>
        <w:rPr>
          <w:lang w:val="en-US" w:eastAsia="zh-CN"/>
        </w:rPr>
      </w:pPr>
    </w:p>
    <w:p w14:paraId="688DDCD7">
      <w:pPr>
        <w:pStyle w:val="8"/>
        <w:rPr>
          <w:lang w:val="en-US" w:eastAsia="zh-CN"/>
        </w:rPr>
      </w:pPr>
    </w:p>
    <w:p w14:paraId="1D5E9264">
      <w:pPr>
        <w:pStyle w:val="8"/>
        <w:rPr>
          <w:rFonts w:hint="eastAsia"/>
          <w:lang w:val="en-US" w:eastAsia="zh-CN"/>
        </w:rPr>
      </w:pPr>
    </w:p>
    <w:p w14:paraId="100128CF">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第五章  合同书</w:t>
      </w:r>
    </w:p>
    <w:p w14:paraId="7648D149">
      <w:pPr>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项目名称：</w:t>
      </w:r>
    </w:p>
    <w:p w14:paraId="06C7C883">
      <w:pPr>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合同编号：</w:t>
      </w:r>
    </w:p>
    <w:p w14:paraId="219ECCE7">
      <w:pPr>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签订日期：</w:t>
      </w:r>
    </w:p>
    <w:p w14:paraId="734833DE">
      <w:pPr>
        <w:autoSpaceDE w:val="0"/>
        <w:autoSpaceDN w:val="0"/>
        <w:adjustRightInd w:val="0"/>
        <w:spacing w:line="360" w:lineRule="auto"/>
        <w:contextualSpacing/>
        <w:rPr>
          <w:rFonts w:ascii="宋体" w:hAnsi="宋体"/>
          <w:color w:val="000000"/>
          <w:kern w:val="0"/>
          <w:szCs w:val="21"/>
        </w:rPr>
      </w:pPr>
      <w:r>
        <w:rPr>
          <w:rFonts w:hint="eastAsia" w:ascii="宋体" w:hAnsi="宋体"/>
          <w:color w:val="000000"/>
          <w:kern w:val="0"/>
          <w:szCs w:val="21"/>
        </w:rPr>
        <w:t>签订合同地点：</w:t>
      </w:r>
    </w:p>
    <w:p w14:paraId="562F5A54">
      <w:pPr>
        <w:pStyle w:val="15"/>
        <w:spacing w:line="360" w:lineRule="auto"/>
        <w:ind w:left="0" w:leftChars="0"/>
        <w:contextualSpacing/>
        <w:rPr>
          <w:rFonts w:ascii="宋体" w:hAnsi="宋体"/>
          <w:color w:val="000000"/>
          <w:kern w:val="0"/>
          <w:sz w:val="21"/>
          <w:szCs w:val="21"/>
        </w:rPr>
      </w:pPr>
      <w:r>
        <w:rPr>
          <w:rFonts w:hint="eastAsia" w:ascii="宋体" w:hAnsi="宋体"/>
          <w:color w:val="000000"/>
          <w:kern w:val="0"/>
          <w:sz w:val="21"/>
          <w:szCs w:val="21"/>
        </w:rPr>
        <w:t>本合同由</w:t>
      </w:r>
      <w:r>
        <w:rPr>
          <w:rFonts w:ascii="宋体" w:hAnsi="宋体"/>
          <w:color w:val="000000"/>
          <w:kern w:val="0"/>
          <w:sz w:val="21"/>
          <w:szCs w:val="21"/>
        </w:rPr>
        <w:t xml:space="preserve">                      </w:t>
      </w:r>
      <w:r>
        <w:rPr>
          <w:rFonts w:hint="eastAsia" w:ascii="宋体" w:hAnsi="宋体"/>
          <w:color w:val="000000"/>
          <w:kern w:val="0"/>
          <w:sz w:val="21"/>
          <w:szCs w:val="21"/>
        </w:rPr>
        <w:t>（以下简称“需方”）与</w:t>
      </w:r>
      <w:r>
        <w:rPr>
          <w:rFonts w:ascii="宋体" w:hAnsi="宋体"/>
          <w:color w:val="000000"/>
          <w:kern w:val="0"/>
          <w:sz w:val="21"/>
          <w:szCs w:val="21"/>
        </w:rPr>
        <w:t xml:space="preserve">                           </w:t>
      </w:r>
      <w:r>
        <w:rPr>
          <w:rFonts w:hint="eastAsia" w:ascii="宋体" w:hAnsi="宋体"/>
          <w:color w:val="000000"/>
          <w:kern w:val="0"/>
          <w:sz w:val="21"/>
          <w:szCs w:val="21"/>
        </w:rPr>
        <w:t>（以下简称“供方”）签订。</w:t>
      </w:r>
    </w:p>
    <w:p w14:paraId="16FB756E">
      <w:pPr>
        <w:autoSpaceDE w:val="0"/>
        <w:autoSpaceDN w:val="0"/>
        <w:adjustRightInd w:val="0"/>
        <w:spacing w:line="360" w:lineRule="auto"/>
        <w:contextualSpacing/>
        <w:rPr>
          <w:rFonts w:ascii="宋体" w:hAnsi="宋体"/>
          <w:color w:val="000000"/>
          <w:kern w:val="0"/>
          <w:szCs w:val="21"/>
        </w:rPr>
      </w:pPr>
      <w:r>
        <w:rPr>
          <w:rFonts w:hint="eastAsia" w:ascii="宋体" w:hAnsi="宋体"/>
          <w:color w:val="000000"/>
          <w:kern w:val="0"/>
          <w:szCs w:val="21"/>
        </w:rPr>
        <w:t>供方以总金额</w:t>
      </w:r>
      <w:r>
        <w:rPr>
          <w:rFonts w:ascii="宋体" w:hAnsi="宋体"/>
          <w:color w:val="000000"/>
          <w:kern w:val="0"/>
          <w:szCs w:val="21"/>
          <w:u w:val="single"/>
        </w:rPr>
        <w:t xml:space="preserve">         </w:t>
      </w:r>
      <w:r>
        <w:rPr>
          <w:rFonts w:ascii="宋体" w:hAnsi="宋体"/>
          <w:color w:val="000000"/>
          <w:kern w:val="0"/>
          <w:szCs w:val="21"/>
        </w:rPr>
        <w:t>万元人民币（用大写数字书写）向需方提供如下</w:t>
      </w:r>
      <w:r>
        <w:rPr>
          <w:rFonts w:hint="eastAsia" w:ascii="宋体" w:hAnsi="宋体"/>
          <w:color w:val="000000"/>
          <w:kern w:val="0"/>
          <w:szCs w:val="21"/>
          <w:u w:val="single"/>
        </w:rPr>
        <w:t xml:space="preserve">  （工程/</w:t>
      </w:r>
      <w:r>
        <w:rPr>
          <w:rFonts w:ascii="宋体" w:hAnsi="宋体"/>
          <w:color w:val="000000"/>
          <w:kern w:val="0"/>
          <w:szCs w:val="21"/>
          <w:u w:val="single"/>
        </w:rPr>
        <w:t>货物</w:t>
      </w:r>
      <w:r>
        <w:rPr>
          <w:rFonts w:hint="eastAsia" w:ascii="宋体" w:hAnsi="宋体"/>
          <w:color w:val="000000"/>
          <w:kern w:val="0"/>
          <w:szCs w:val="21"/>
          <w:u w:val="single"/>
        </w:rPr>
        <w:t xml:space="preserve">/服务）  </w:t>
      </w:r>
      <w:r>
        <w:rPr>
          <w:rFonts w:ascii="宋体" w:hAnsi="宋体"/>
          <w:color w:val="000000"/>
          <w:kern w:val="0"/>
          <w:szCs w:val="21"/>
        </w:rPr>
        <w:t>：</w:t>
      </w:r>
    </w:p>
    <w:p w14:paraId="3C3B1106">
      <w:pPr>
        <w:autoSpaceDE w:val="0"/>
        <w:autoSpaceDN w:val="0"/>
        <w:adjustRightInd w:val="0"/>
        <w:spacing w:line="360" w:lineRule="auto"/>
        <w:contextualSpacing/>
        <w:jc w:val="left"/>
        <w:rPr>
          <w:rFonts w:hint="eastAsia" w:ascii="宋体" w:hAnsi="宋体"/>
          <w:color w:val="000000"/>
          <w:kern w:val="0"/>
          <w:szCs w:val="21"/>
        </w:rPr>
      </w:pPr>
    </w:p>
    <w:p w14:paraId="5BAE0634">
      <w:pPr>
        <w:autoSpaceDE w:val="0"/>
        <w:autoSpaceDN w:val="0"/>
        <w:adjustRightInd w:val="0"/>
        <w:spacing w:line="360" w:lineRule="auto"/>
        <w:contextualSpacing/>
        <w:rPr>
          <w:rFonts w:ascii="宋体" w:hAnsi="宋体"/>
          <w:b/>
          <w:color w:val="000000"/>
          <w:kern w:val="0"/>
          <w:szCs w:val="21"/>
        </w:rPr>
      </w:pPr>
      <w:r>
        <w:rPr>
          <w:rFonts w:hint="eastAsia" w:ascii="宋体" w:hAnsi="宋体"/>
          <w:b/>
          <w:color w:val="000000"/>
          <w:kern w:val="0"/>
          <w:szCs w:val="21"/>
        </w:rPr>
        <w:t>经双方协商，同意按下列条文执行：</w:t>
      </w:r>
    </w:p>
    <w:p w14:paraId="19243292">
      <w:pPr>
        <w:autoSpaceDE w:val="0"/>
        <w:autoSpaceDN w:val="0"/>
        <w:adjustRightInd w:val="0"/>
        <w:spacing w:line="360" w:lineRule="auto"/>
        <w:ind w:left="210" w:hanging="210" w:hangingChars="100"/>
        <w:contextualSpacing/>
        <w:rPr>
          <w:rFonts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本合同供、需双方必须遵守国家颁布的“合同法”，并各自履行应负的全部责任和义务。</w:t>
      </w:r>
    </w:p>
    <w:p w14:paraId="7B1B06C1">
      <w:pPr>
        <w:autoSpaceDE w:val="0"/>
        <w:autoSpaceDN w:val="0"/>
        <w:adjustRightInd w:val="0"/>
        <w:spacing w:line="360" w:lineRule="auto"/>
        <w:ind w:left="210" w:hanging="210" w:hangingChars="100"/>
        <w:contextualSpacing/>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需方保证按合同条款规定的时间和方式付给供方到期应付的货款，并承担应负的责任和义务。</w:t>
      </w:r>
    </w:p>
    <w:p w14:paraId="57849F5E">
      <w:pPr>
        <w:autoSpaceDE w:val="0"/>
        <w:autoSpaceDN w:val="0"/>
        <w:adjustRightInd w:val="0"/>
        <w:spacing w:line="360" w:lineRule="auto"/>
        <w:ind w:left="210" w:hanging="210" w:hangingChars="100"/>
        <w:contextualSpacing/>
        <w:rPr>
          <w:rFonts w:ascii="宋体" w:hAnsi="宋体"/>
          <w:color w:val="000000"/>
          <w:kern w:val="0"/>
          <w:szCs w:val="21"/>
        </w:rPr>
      </w:pPr>
      <w:r>
        <w:rPr>
          <w:rFonts w:ascii="宋体" w:hAnsi="宋体"/>
          <w:color w:val="000000"/>
          <w:kern w:val="0"/>
          <w:szCs w:val="21"/>
        </w:rPr>
        <w:t>3.</w:t>
      </w:r>
      <w:r>
        <w:rPr>
          <w:rFonts w:hint="eastAsia" w:ascii="宋体" w:hAnsi="宋体"/>
          <w:color w:val="000000"/>
          <w:kern w:val="0"/>
          <w:szCs w:val="21"/>
        </w:rPr>
        <w:t>供方保证全部按合同条款规定的内容和交货期向需方提供合格的</w:t>
      </w:r>
      <w:r>
        <w:rPr>
          <w:rFonts w:hint="eastAsia" w:ascii="宋体" w:hAnsi="宋体"/>
          <w:color w:val="000000"/>
          <w:kern w:val="0"/>
          <w:szCs w:val="21"/>
          <w:u w:val="single"/>
        </w:rPr>
        <w:t xml:space="preserve">  （工程/</w:t>
      </w:r>
      <w:r>
        <w:rPr>
          <w:rFonts w:ascii="宋体" w:hAnsi="宋体"/>
          <w:color w:val="000000"/>
          <w:kern w:val="0"/>
          <w:szCs w:val="21"/>
          <w:u w:val="single"/>
        </w:rPr>
        <w:t>货物</w:t>
      </w:r>
      <w:r>
        <w:rPr>
          <w:rFonts w:hint="eastAsia" w:ascii="宋体" w:hAnsi="宋体"/>
          <w:color w:val="000000"/>
          <w:kern w:val="0"/>
          <w:szCs w:val="21"/>
          <w:u w:val="single"/>
        </w:rPr>
        <w:t xml:space="preserve">/服务）  </w:t>
      </w:r>
      <w:r>
        <w:rPr>
          <w:rFonts w:hint="eastAsia" w:ascii="宋体" w:hAnsi="宋体"/>
          <w:color w:val="000000"/>
          <w:kern w:val="0"/>
          <w:szCs w:val="21"/>
        </w:rPr>
        <w:t>，并承担应负的责任和义务。</w:t>
      </w:r>
    </w:p>
    <w:p w14:paraId="6287F3A5">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4.</w:t>
      </w:r>
      <w:r>
        <w:rPr>
          <w:rFonts w:ascii="宋体" w:hAnsi="宋体"/>
          <w:b/>
          <w:color w:val="000000"/>
          <w:kern w:val="0"/>
          <w:szCs w:val="21"/>
        </w:rPr>
        <w:tab/>
      </w:r>
      <w:r>
        <w:rPr>
          <w:rFonts w:hint="eastAsia" w:ascii="宋体" w:hAnsi="宋体"/>
          <w:b/>
          <w:color w:val="000000"/>
          <w:kern w:val="0"/>
          <w:szCs w:val="21"/>
        </w:rPr>
        <w:t>合同文件</w:t>
      </w:r>
    </w:p>
    <w:p w14:paraId="5BC1C45A">
      <w:pPr>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下列文件为本合同不可分割的部分。</w:t>
      </w:r>
    </w:p>
    <w:p w14:paraId="3277D558">
      <w:pPr>
        <w:autoSpaceDE w:val="0"/>
        <w:autoSpaceDN w:val="0"/>
        <w:adjustRightInd w:val="0"/>
        <w:spacing w:line="360" w:lineRule="auto"/>
        <w:contextualSpacing/>
        <w:jc w:val="left"/>
        <w:rPr>
          <w:rFonts w:ascii="宋体" w:hAnsi="宋体"/>
          <w:color w:val="000000"/>
          <w:kern w:val="0"/>
          <w:szCs w:val="21"/>
        </w:rPr>
      </w:pPr>
      <w:r>
        <w:rPr>
          <w:rFonts w:ascii="宋体" w:hAnsi="宋体"/>
          <w:color w:val="000000"/>
          <w:kern w:val="0"/>
          <w:szCs w:val="21"/>
        </w:rPr>
        <w:t>4.1</w:t>
      </w:r>
      <w:r>
        <w:rPr>
          <w:rFonts w:ascii="宋体" w:hAnsi="宋体"/>
          <w:color w:val="000000"/>
          <w:kern w:val="0"/>
          <w:szCs w:val="21"/>
        </w:rPr>
        <w:tab/>
      </w:r>
      <w:r>
        <w:rPr>
          <w:rFonts w:hint="eastAsia" w:ascii="宋体" w:hAnsi="宋体"/>
          <w:color w:val="000000"/>
          <w:kern w:val="0"/>
          <w:szCs w:val="21"/>
        </w:rPr>
        <w:t>本询价采购文件</w:t>
      </w:r>
      <w:r>
        <w:rPr>
          <w:rFonts w:ascii="宋体" w:hAnsi="宋体"/>
          <w:color w:val="000000"/>
          <w:kern w:val="0"/>
          <w:szCs w:val="21"/>
        </w:rPr>
        <w:t>；</w:t>
      </w:r>
    </w:p>
    <w:p w14:paraId="57037C11">
      <w:pPr>
        <w:autoSpaceDE w:val="0"/>
        <w:autoSpaceDN w:val="0"/>
        <w:adjustRightInd w:val="0"/>
        <w:spacing w:line="360" w:lineRule="auto"/>
        <w:contextualSpacing/>
        <w:jc w:val="left"/>
        <w:rPr>
          <w:rFonts w:ascii="宋体" w:hAnsi="宋体"/>
          <w:color w:val="000000"/>
          <w:kern w:val="0"/>
          <w:szCs w:val="21"/>
        </w:rPr>
      </w:pPr>
      <w:r>
        <w:rPr>
          <w:rFonts w:ascii="宋体" w:hAnsi="宋体"/>
          <w:color w:val="000000"/>
          <w:kern w:val="0"/>
          <w:szCs w:val="21"/>
        </w:rPr>
        <w:t>4.2</w:t>
      </w:r>
      <w:r>
        <w:rPr>
          <w:rFonts w:ascii="宋体" w:hAnsi="宋体"/>
          <w:color w:val="000000"/>
          <w:kern w:val="0"/>
          <w:szCs w:val="21"/>
        </w:rPr>
        <w:tab/>
      </w:r>
      <w:r>
        <w:rPr>
          <w:rFonts w:hint="eastAsia" w:ascii="宋体" w:hAnsi="宋体"/>
          <w:color w:val="000000"/>
          <w:kern w:val="0"/>
          <w:szCs w:val="21"/>
        </w:rPr>
        <w:t>供方成交的询价响应文件；</w:t>
      </w:r>
    </w:p>
    <w:p w14:paraId="1EB0A511">
      <w:pPr>
        <w:autoSpaceDE w:val="0"/>
        <w:autoSpaceDN w:val="0"/>
        <w:adjustRightInd w:val="0"/>
        <w:spacing w:line="360" w:lineRule="auto"/>
        <w:contextualSpacing/>
        <w:jc w:val="left"/>
        <w:rPr>
          <w:rFonts w:ascii="宋体" w:hAnsi="宋体"/>
          <w:color w:val="000000"/>
          <w:kern w:val="0"/>
          <w:szCs w:val="21"/>
        </w:rPr>
      </w:pPr>
      <w:r>
        <w:rPr>
          <w:rFonts w:ascii="宋体" w:hAnsi="宋体"/>
          <w:color w:val="000000"/>
          <w:kern w:val="0"/>
          <w:szCs w:val="21"/>
        </w:rPr>
        <w:t>4.3</w:t>
      </w:r>
      <w:r>
        <w:rPr>
          <w:rFonts w:ascii="宋体" w:hAnsi="宋体"/>
          <w:color w:val="000000"/>
          <w:kern w:val="0"/>
          <w:szCs w:val="21"/>
        </w:rPr>
        <w:tab/>
      </w:r>
      <w:r>
        <w:rPr>
          <w:rFonts w:hint="eastAsia" w:ascii="宋体" w:hAnsi="宋体"/>
          <w:color w:val="000000"/>
          <w:kern w:val="0"/>
          <w:szCs w:val="21"/>
        </w:rPr>
        <w:t>合同书；</w:t>
      </w:r>
    </w:p>
    <w:p w14:paraId="383CB367">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4.4</w:t>
      </w:r>
      <w:r>
        <w:rPr>
          <w:rFonts w:ascii="宋体" w:hAnsi="宋体"/>
          <w:color w:val="000000"/>
          <w:kern w:val="0"/>
          <w:szCs w:val="21"/>
        </w:rPr>
        <w:tab/>
      </w:r>
      <w:r>
        <w:rPr>
          <w:rFonts w:hint="eastAsia" w:ascii="宋体" w:hAnsi="宋体"/>
          <w:color w:val="000000"/>
          <w:kern w:val="0"/>
          <w:szCs w:val="21"/>
        </w:rPr>
        <w:t>合同条款；</w:t>
      </w:r>
    </w:p>
    <w:p w14:paraId="2E575BEF">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4.5</w:t>
      </w:r>
      <w:r>
        <w:rPr>
          <w:rFonts w:ascii="宋体" w:hAnsi="宋体"/>
          <w:color w:val="000000"/>
          <w:kern w:val="0"/>
          <w:szCs w:val="21"/>
        </w:rPr>
        <w:tab/>
      </w:r>
      <w:r>
        <w:rPr>
          <w:rFonts w:hint="eastAsia" w:ascii="宋体" w:hAnsi="宋体"/>
          <w:color w:val="000000"/>
          <w:kern w:val="0"/>
          <w:szCs w:val="21"/>
          <w:u w:val="single"/>
        </w:rPr>
        <w:t xml:space="preserve">  （采购人）  </w:t>
      </w:r>
      <w:r>
        <w:rPr>
          <w:rFonts w:hint="eastAsia" w:ascii="宋体" w:hAnsi="宋体"/>
          <w:color w:val="000000"/>
          <w:kern w:val="0"/>
          <w:szCs w:val="21"/>
        </w:rPr>
        <w:t>发出的成交通知书；</w:t>
      </w:r>
    </w:p>
    <w:p w14:paraId="4A0C5B29">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w:t>
      </w:r>
      <w:r>
        <w:rPr>
          <w:rFonts w:ascii="宋体" w:hAnsi="宋体"/>
          <w:color w:val="000000"/>
          <w:kern w:val="0"/>
          <w:szCs w:val="21"/>
        </w:rPr>
        <w:tab/>
      </w:r>
      <w:r>
        <w:rPr>
          <w:rFonts w:hint="eastAsia" w:ascii="宋体" w:hAnsi="宋体"/>
          <w:color w:val="000000"/>
          <w:kern w:val="0"/>
          <w:szCs w:val="21"/>
        </w:rPr>
        <w:t>附件：</w:t>
      </w:r>
    </w:p>
    <w:p w14:paraId="7A727DE7">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4.6.1</w:t>
      </w:r>
      <w:r>
        <w:rPr>
          <w:rFonts w:hint="eastAsia" w:ascii="宋体" w:hAnsi="宋体"/>
          <w:color w:val="000000"/>
          <w:kern w:val="0"/>
          <w:szCs w:val="21"/>
        </w:rPr>
        <w:t xml:space="preserve"> 采购方在采购期间发布的所有补充通知；</w:t>
      </w:r>
    </w:p>
    <w:p w14:paraId="2099F944">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4.6.2</w:t>
      </w:r>
      <w:r>
        <w:rPr>
          <w:rFonts w:hint="eastAsia" w:ascii="宋体" w:hAnsi="宋体"/>
          <w:color w:val="000000"/>
          <w:kern w:val="0"/>
          <w:szCs w:val="21"/>
        </w:rPr>
        <w:t xml:space="preserve"> 供方在询价期内补充的所有书面文件；</w:t>
      </w:r>
    </w:p>
    <w:p w14:paraId="6D352D21">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4.6.3</w:t>
      </w:r>
      <w:r>
        <w:rPr>
          <w:rFonts w:hint="eastAsia" w:ascii="宋体" w:hAnsi="宋体"/>
          <w:color w:val="000000"/>
          <w:kern w:val="0"/>
          <w:szCs w:val="21"/>
        </w:rPr>
        <w:t xml:space="preserve"> 供方在询价时随同询价响应文件一起递送的资料及附图；</w:t>
      </w:r>
    </w:p>
    <w:p w14:paraId="51DAD91D">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4.6.4</w:t>
      </w:r>
      <w:r>
        <w:rPr>
          <w:rFonts w:hint="eastAsia" w:ascii="宋体" w:hAnsi="宋体"/>
          <w:color w:val="000000"/>
          <w:kern w:val="0"/>
          <w:szCs w:val="21"/>
        </w:rPr>
        <w:t xml:space="preserve"> 在商洽本合同时，双方澄清、确认并共同签字的补充文件、技术协议。</w:t>
      </w:r>
    </w:p>
    <w:p w14:paraId="0CBA6A00">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5.</w:t>
      </w:r>
      <w:r>
        <w:rPr>
          <w:rFonts w:ascii="宋体" w:hAnsi="宋体"/>
          <w:b/>
          <w:color w:val="000000"/>
          <w:kern w:val="0"/>
          <w:szCs w:val="21"/>
        </w:rPr>
        <w:tab/>
      </w:r>
      <w:r>
        <w:rPr>
          <w:rFonts w:hint="eastAsia" w:ascii="宋体" w:hAnsi="宋体"/>
          <w:b/>
          <w:color w:val="000000"/>
          <w:kern w:val="0"/>
          <w:szCs w:val="21"/>
        </w:rPr>
        <w:t>合同范围和条件</w:t>
      </w:r>
    </w:p>
    <w:p w14:paraId="1788D359">
      <w:pPr>
        <w:autoSpaceDE w:val="0"/>
        <w:autoSpaceDN w:val="0"/>
        <w:adjustRightInd w:val="0"/>
        <w:spacing w:line="360" w:lineRule="auto"/>
        <w:ind w:firstLine="420" w:firstLineChars="200"/>
        <w:contextualSpacing/>
        <w:jc w:val="left"/>
        <w:rPr>
          <w:rFonts w:ascii="宋体" w:hAnsi="宋体"/>
          <w:color w:val="000000"/>
          <w:kern w:val="0"/>
          <w:szCs w:val="21"/>
        </w:rPr>
      </w:pPr>
      <w:r>
        <w:rPr>
          <w:rFonts w:hint="eastAsia" w:ascii="宋体" w:hAnsi="宋体"/>
          <w:color w:val="000000"/>
          <w:kern w:val="0"/>
          <w:szCs w:val="21"/>
        </w:rPr>
        <w:t>本合同的范围和条件应与上述规定的合同文件内容相一致。</w:t>
      </w:r>
    </w:p>
    <w:p w14:paraId="63E9E7F5">
      <w:pPr>
        <w:autoSpaceDE w:val="0"/>
        <w:autoSpaceDN w:val="0"/>
        <w:adjustRightInd w:val="0"/>
        <w:spacing w:line="360" w:lineRule="auto"/>
        <w:contextualSpacing/>
        <w:rPr>
          <w:rFonts w:ascii="宋体" w:hAnsi="宋体"/>
          <w:b/>
          <w:color w:val="000000"/>
          <w:kern w:val="0"/>
          <w:szCs w:val="21"/>
        </w:rPr>
      </w:pPr>
      <w:r>
        <w:rPr>
          <w:rFonts w:ascii="宋体" w:hAnsi="宋体"/>
          <w:b/>
          <w:color w:val="000000"/>
          <w:kern w:val="0"/>
          <w:szCs w:val="21"/>
        </w:rPr>
        <w:t>6.</w:t>
      </w:r>
      <w:r>
        <w:rPr>
          <w:rFonts w:ascii="宋体" w:hAnsi="宋体"/>
          <w:b/>
          <w:color w:val="000000"/>
          <w:kern w:val="0"/>
          <w:szCs w:val="21"/>
        </w:rPr>
        <w:tab/>
      </w:r>
      <w:r>
        <w:rPr>
          <w:rFonts w:hint="eastAsia" w:ascii="宋体" w:hAnsi="宋体"/>
          <w:b/>
          <w:color w:val="000000"/>
          <w:kern w:val="0"/>
          <w:szCs w:val="21"/>
        </w:rPr>
        <w:t>货物及数量</w:t>
      </w:r>
    </w:p>
    <w:p w14:paraId="549D68ED">
      <w:pPr>
        <w:pStyle w:val="15"/>
        <w:spacing w:line="360" w:lineRule="auto"/>
        <w:ind w:firstLine="420" w:firstLineChars="200"/>
        <w:contextualSpacing/>
        <w:rPr>
          <w:rFonts w:ascii="宋体" w:hAnsi="宋体"/>
          <w:color w:val="000000"/>
          <w:kern w:val="0"/>
          <w:sz w:val="21"/>
          <w:szCs w:val="21"/>
        </w:rPr>
      </w:pPr>
      <w:r>
        <w:rPr>
          <w:rFonts w:hint="eastAsia" w:ascii="宋体" w:hAnsi="宋体"/>
          <w:color w:val="000000"/>
          <w:kern w:val="0"/>
          <w:sz w:val="21"/>
          <w:szCs w:val="21"/>
        </w:rPr>
        <w:t>本合同所提供的</w:t>
      </w:r>
      <w:r>
        <w:rPr>
          <w:rFonts w:hint="eastAsia" w:ascii="宋体" w:hAnsi="宋体"/>
          <w:color w:val="000000"/>
          <w:kern w:val="0"/>
          <w:sz w:val="21"/>
          <w:szCs w:val="21"/>
          <w:u w:val="single"/>
        </w:rPr>
        <w:t xml:space="preserve">  （工程/</w:t>
      </w:r>
      <w:r>
        <w:rPr>
          <w:rFonts w:ascii="宋体" w:hAnsi="宋体"/>
          <w:color w:val="000000"/>
          <w:kern w:val="0"/>
          <w:sz w:val="21"/>
          <w:szCs w:val="21"/>
          <w:u w:val="single"/>
        </w:rPr>
        <w:t>货物</w:t>
      </w:r>
      <w:r>
        <w:rPr>
          <w:rFonts w:hint="eastAsia" w:ascii="宋体" w:hAnsi="宋体"/>
          <w:color w:val="000000"/>
          <w:kern w:val="0"/>
          <w:sz w:val="21"/>
          <w:szCs w:val="21"/>
          <w:u w:val="single"/>
        </w:rPr>
        <w:t xml:space="preserve">/服务）  </w:t>
      </w:r>
      <w:r>
        <w:rPr>
          <w:rFonts w:hint="eastAsia" w:ascii="宋体" w:hAnsi="宋体"/>
          <w:color w:val="000000"/>
          <w:kern w:val="0"/>
          <w:sz w:val="21"/>
          <w:szCs w:val="21"/>
        </w:rPr>
        <w:t>及数量详见询价采购文件的要求及供方询价响应文件中的承诺。</w:t>
      </w:r>
    </w:p>
    <w:p w14:paraId="78E4B2B5">
      <w:pPr>
        <w:autoSpaceDE w:val="0"/>
        <w:autoSpaceDN w:val="0"/>
        <w:adjustRightInd w:val="0"/>
        <w:spacing w:line="360" w:lineRule="auto"/>
        <w:contextualSpacing/>
        <w:rPr>
          <w:rFonts w:ascii="宋体" w:hAnsi="宋体"/>
          <w:b/>
          <w:color w:val="000000"/>
          <w:kern w:val="0"/>
          <w:szCs w:val="21"/>
        </w:rPr>
      </w:pPr>
      <w:r>
        <w:rPr>
          <w:rFonts w:ascii="宋体" w:hAnsi="宋体"/>
          <w:b/>
          <w:color w:val="000000"/>
          <w:kern w:val="0"/>
          <w:szCs w:val="21"/>
        </w:rPr>
        <w:t>7.</w:t>
      </w:r>
      <w:r>
        <w:rPr>
          <w:rFonts w:ascii="宋体" w:hAnsi="宋体"/>
          <w:b/>
          <w:color w:val="000000"/>
          <w:kern w:val="0"/>
          <w:szCs w:val="21"/>
        </w:rPr>
        <w:tab/>
      </w:r>
      <w:r>
        <w:rPr>
          <w:rFonts w:hint="eastAsia" w:ascii="宋体" w:hAnsi="宋体"/>
          <w:b/>
          <w:color w:val="000000"/>
          <w:kern w:val="0"/>
          <w:szCs w:val="21"/>
        </w:rPr>
        <w:t>付款条件</w:t>
      </w:r>
    </w:p>
    <w:p w14:paraId="2CB4E8D2">
      <w:pPr>
        <w:autoSpaceDE w:val="0"/>
        <w:autoSpaceDN w:val="0"/>
        <w:adjustRightInd w:val="0"/>
        <w:spacing w:line="360" w:lineRule="auto"/>
        <w:ind w:firstLine="420" w:firstLineChars="200"/>
        <w:contextualSpacing/>
        <w:rPr>
          <w:rFonts w:ascii="宋体" w:hAnsi="宋体"/>
          <w:color w:val="000000"/>
          <w:kern w:val="0"/>
          <w:szCs w:val="21"/>
        </w:rPr>
      </w:pPr>
      <w:r>
        <w:rPr>
          <w:rFonts w:hint="eastAsia" w:ascii="宋体" w:hAnsi="宋体"/>
          <w:color w:val="000000"/>
          <w:kern w:val="0"/>
          <w:szCs w:val="21"/>
        </w:rPr>
        <w:t>本合同的付款条件在询价采购文件中有明确规定。</w:t>
      </w:r>
    </w:p>
    <w:p w14:paraId="32B36108">
      <w:pPr>
        <w:autoSpaceDE w:val="0"/>
        <w:autoSpaceDN w:val="0"/>
        <w:adjustRightInd w:val="0"/>
        <w:spacing w:line="360" w:lineRule="auto"/>
        <w:contextualSpacing/>
        <w:rPr>
          <w:rFonts w:ascii="宋体" w:hAnsi="宋体"/>
          <w:b/>
          <w:color w:val="000000"/>
          <w:kern w:val="0"/>
          <w:szCs w:val="21"/>
        </w:rPr>
      </w:pPr>
      <w:r>
        <w:rPr>
          <w:rFonts w:ascii="宋体" w:hAnsi="宋体"/>
          <w:b/>
          <w:color w:val="000000"/>
          <w:kern w:val="0"/>
          <w:szCs w:val="21"/>
        </w:rPr>
        <w:t>8.</w:t>
      </w:r>
      <w:r>
        <w:rPr>
          <w:rFonts w:ascii="宋体" w:hAnsi="宋体"/>
          <w:b/>
          <w:color w:val="000000"/>
          <w:kern w:val="0"/>
          <w:szCs w:val="21"/>
        </w:rPr>
        <w:tab/>
      </w:r>
      <w:r>
        <w:rPr>
          <w:rFonts w:hint="eastAsia" w:ascii="宋体" w:hAnsi="宋体"/>
          <w:b/>
          <w:color w:val="000000"/>
          <w:kern w:val="0"/>
          <w:szCs w:val="21"/>
        </w:rPr>
        <w:t>合同金额</w:t>
      </w:r>
    </w:p>
    <w:p w14:paraId="6F1684F1">
      <w:pPr>
        <w:autoSpaceDE w:val="0"/>
        <w:autoSpaceDN w:val="0"/>
        <w:adjustRightInd w:val="0"/>
        <w:spacing w:line="360" w:lineRule="auto"/>
        <w:ind w:firstLine="420" w:firstLineChars="200"/>
        <w:contextualSpacing/>
        <w:rPr>
          <w:rFonts w:ascii="宋体" w:hAnsi="宋体"/>
          <w:color w:val="000000"/>
          <w:kern w:val="0"/>
          <w:szCs w:val="21"/>
        </w:rPr>
      </w:pPr>
      <w:r>
        <w:rPr>
          <w:rFonts w:hint="eastAsia" w:ascii="宋体" w:hAnsi="宋体"/>
          <w:color w:val="000000"/>
          <w:kern w:val="0"/>
          <w:szCs w:val="21"/>
        </w:rPr>
        <w:t>合同总金额见合同书，分项价格在供方的询价响应文件中有明确规定。</w:t>
      </w:r>
    </w:p>
    <w:p w14:paraId="7BCBDC05">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9.</w:t>
      </w:r>
      <w:r>
        <w:rPr>
          <w:rFonts w:ascii="宋体" w:hAnsi="宋体"/>
          <w:b/>
          <w:color w:val="000000"/>
          <w:kern w:val="0"/>
          <w:szCs w:val="21"/>
        </w:rPr>
        <w:tab/>
      </w:r>
      <w:r>
        <w:rPr>
          <w:rFonts w:hint="eastAsia" w:ascii="宋体" w:hAnsi="宋体"/>
          <w:b/>
          <w:color w:val="000000"/>
          <w:kern w:val="0"/>
          <w:szCs w:val="21"/>
        </w:rPr>
        <w:t>交货时间和交货地点</w:t>
      </w:r>
    </w:p>
    <w:p w14:paraId="09FCBEE4">
      <w:pPr>
        <w:autoSpaceDE w:val="0"/>
        <w:autoSpaceDN w:val="0"/>
        <w:adjustRightInd w:val="0"/>
        <w:spacing w:line="360" w:lineRule="auto"/>
        <w:ind w:firstLine="420" w:firstLineChars="200"/>
        <w:contextualSpacing/>
        <w:rPr>
          <w:rFonts w:ascii="宋体" w:hAnsi="宋体"/>
          <w:color w:val="000000"/>
          <w:kern w:val="0"/>
          <w:szCs w:val="21"/>
        </w:rPr>
      </w:pPr>
      <w:r>
        <w:rPr>
          <w:rFonts w:hint="eastAsia" w:ascii="宋体" w:hAnsi="宋体"/>
          <w:color w:val="000000"/>
          <w:kern w:val="0"/>
          <w:szCs w:val="21"/>
        </w:rPr>
        <w:t>本合同中</w:t>
      </w:r>
      <w:r>
        <w:rPr>
          <w:rFonts w:hint="eastAsia" w:ascii="宋体" w:hAnsi="宋体"/>
          <w:color w:val="000000"/>
          <w:kern w:val="0"/>
          <w:szCs w:val="21"/>
          <w:u w:val="single"/>
        </w:rPr>
        <w:t xml:space="preserve"> （工程/</w:t>
      </w:r>
      <w:r>
        <w:rPr>
          <w:rFonts w:ascii="宋体" w:hAnsi="宋体"/>
          <w:color w:val="000000"/>
          <w:kern w:val="0"/>
          <w:szCs w:val="21"/>
          <w:u w:val="single"/>
        </w:rPr>
        <w:t>货物</w:t>
      </w:r>
      <w:r>
        <w:rPr>
          <w:rFonts w:hint="eastAsia" w:ascii="宋体" w:hAnsi="宋体"/>
          <w:color w:val="000000"/>
          <w:kern w:val="0"/>
          <w:szCs w:val="21"/>
          <w:u w:val="single"/>
        </w:rPr>
        <w:t xml:space="preserve">/服务） </w:t>
      </w:r>
      <w:r>
        <w:rPr>
          <w:rFonts w:hint="eastAsia" w:ascii="宋体" w:hAnsi="宋体"/>
          <w:color w:val="000000"/>
          <w:kern w:val="0"/>
          <w:szCs w:val="21"/>
        </w:rPr>
        <w:t>的</w:t>
      </w:r>
      <w:r>
        <w:rPr>
          <w:rFonts w:hint="eastAsia" w:ascii="宋体" w:hAnsi="宋体"/>
          <w:color w:val="000000"/>
          <w:kern w:val="0"/>
          <w:szCs w:val="21"/>
          <w:u w:val="single"/>
        </w:rPr>
        <w:t xml:space="preserve"> (交货时间/服务完成时间） </w:t>
      </w:r>
      <w:r>
        <w:rPr>
          <w:rFonts w:hint="eastAsia" w:ascii="宋体" w:hAnsi="宋体"/>
          <w:color w:val="000000"/>
          <w:kern w:val="0"/>
          <w:szCs w:val="21"/>
        </w:rPr>
        <w:t>、</w:t>
      </w:r>
      <w:r>
        <w:rPr>
          <w:rFonts w:hint="eastAsia" w:ascii="宋体" w:hAnsi="宋体"/>
          <w:color w:val="000000"/>
          <w:kern w:val="0"/>
          <w:szCs w:val="21"/>
          <w:u w:val="single"/>
        </w:rPr>
        <w:t xml:space="preserve"> (交货地点/服务地点） </w:t>
      </w:r>
      <w:r>
        <w:rPr>
          <w:rFonts w:hint="eastAsia" w:ascii="宋体" w:hAnsi="宋体"/>
          <w:color w:val="000000"/>
          <w:kern w:val="0"/>
          <w:szCs w:val="21"/>
        </w:rPr>
        <w:t>在询价采购文件中有明确规定。</w:t>
      </w:r>
    </w:p>
    <w:p w14:paraId="24513918">
      <w:pPr>
        <w:autoSpaceDE w:val="0"/>
        <w:autoSpaceDN w:val="0"/>
        <w:adjustRightInd w:val="0"/>
        <w:spacing w:line="360" w:lineRule="auto"/>
        <w:contextualSpacing/>
        <w:rPr>
          <w:rFonts w:ascii="宋体" w:hAnsi="宋体"/>
          <w:b/>
          <w:color w:val="000000"/>
          <w:kern w:val="0"/>
          <w:szCs w:val="21"/>
        </w:rPr>
      </w:pPr>
      <w:r>
        <w:rPr>
          <w:rFonts w:ascii="宋体" w:hAnsi="宋体"/>
          <w:b/>
          <w:color w:val="000000"/>
          <w:kern w:val="0"/>
          <w:szCs w:val="21"/>
        </w:rPr>
        <w:t>10.</w:t>
      </w:r>
      <w:r>
        <w:rPr>
          <w:rFonts w:ascii="宋体" w:hAnsi="宋体"/>
          <w:b/>
          <w:color w:val="000000"/>
          <w:kern w:val="0"/>
          <w:szCs w:val="21"/>
        </w:rPr>
        <w:tab/>
      </w:r>
      <w:r>
        <w:rPr>
          <w:rFonts w:hint="eastAsia" w:ascii="宋体" w:hAnsi="宋体"/>
          <w:b/>
          <w:color w:val="000000"/>
          <w:kern w:val="0"/>
          <w:szCs w:val="21"/>
        </w:rPr>
        <w:t>合同生效</w:t>
      </w:r>
    </w:p>
    <w:p w14:paraId="19E79E9F">
      <w:pPr>
        <w:autoSpaceDE w:val="0"/>
        <w:autoSpaceDN w:val="0"/>
        <w:adjustRightInd w:val="0"/>
        <w:spacing w:line="360" w:lineRule="auto"/>
        <w:ind w:firstLine="420" w:firstLineChars="200"/>
        <w:contextualSpacing/>
        <w:jc w:val="left"/>
        <w:rPr>
          <w:rFonts w:ascii="宋体" w:hAnsi="宋体"/>
          <w:color w:val="000000"/>
          <w:kern w:val="0"/>
          <w:szCs w:val="21"/>
        </w:rPr>
      </w:pPr>
      <w:r>
        <w:rPr>
          <w:rFonts w:hint="eastAsia" w:ascii="宋体" w:hAnsi="宋体"/>
          <w:color w:val="000000"/>
          <w:kern w:val="0"/>
          <w:szCs w:val="21"/>
        </w:rPr>
        <w:t>本合同经供、需双方授权代表签字和加盖公章（或合同专用章）后生效。如采购申请公证的，合同需经公证机构公证后生效。</w:t>
      </w:r>
    </w:p>
    <w:p w14:paraId="234B1BAD">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11.</w:t>
      </w:r>
      <w:r>
        <w:rPr>
          <w:rFonts w:ascii="宋体" w:hAnsi="宋体"/>
          <w:b/>
          <w:color w:val="000000"/>
          <w:kern w:val="0"/>
          <w:szCs w:val="21"/>
        </w:rPr>
        <w:tab/>
      </w:r>
      <w:r>
        <w:rPr>
          <w:rFonts w:hint="eastAsia" w:ascii="宋体" w:hAnsi="宋体"/>
          <w:b/>
          <w:color w:val="000000"/>
          <w:kern w:val="0"/>
          <w:szCs w:val="21"/>
        </w:rPr>
        <w:t>合同的份数</w:t>
      </w:r>
    </w:p>
    <w:p w14:paraId="14F7DBA4">
      <w:pPr>
        <w:autoSpaceDE w:val="0"/>
        <w:autoSpaceDN w:val="0"/>
        <w:adjustRightInd w:val="0"/>
        <w:spacing w:line="360" w:lineRule="auto"/>
        <w:ind w:firstLine="420" w:firstLineChars="200"/>
        <w:contextualSpacing/>
        <w:jc w:val="left"/>
        <w:rPr>
          <w:rFonts w:ascii="宋体" w:hAnsi="宋体"/>
          <w:color w:val="000000"/>
          <w:kern w:val="0"/>
          <w:szCs w:val="21"/>
        </w:rPr>
      </w:pPr>
      <w:r>
        <w:rPr>
          <w:rFonts w:hint="eastAsia" w:ascii="宋体" w:hAnsi="宋体"/>
          <w:color w:val="000000"/>
          <w:kern w:val="0"/>
          <w:szCs w:val="21"/>
        </w:rPr>
        <w:t>本合同正本一式</w:t>
      </w:r>
      <w:r>
        <w:rPr>
          <w:rFonts w:hint="eastAsia" w:ascii="宋体" w:hAnsi="宋体"/>
          <w:color w:val="000000"/>
          <w:kern w:val="0"/>
          <w:szCs w:val="21"/>
          <w:u w:val="single"/>
        </w:rPr>
        <w:t xml:space="preserve">  </w:t>
      </w:r>
      <w:r>
        <w:rPr>
          <w:rFonts w:hint="eastAsia" w:ascii="宋体" w:hAnsi="宋体"/>
          <w:color w:val="000000"/>
          <w:kern w:val="0"/>
          <w:szCs w:val="21"/>
        </w:rPr>
        <w:t>份，需方执</w:t>
      </w:r>
      <w:r>
        <w:rPr>
          <w:rFonts w:hint="eastAsia" w:ascii="宋体" w:hAnsi="宋体"/>
          <w:color w:val="000000"/>
          <w:kern w:val="0"/>
          <w:szCs w:val="21"/>
          <w:u w:val="single"/>
        </w:rPr>
        <w:t xml:space="preserve">  </w:t>
      </w:r>
      <w:r>
        <w:rPr>
          <w:rFonts w:hint="eastAsia" w:ascii="宋体" w:hAnsi="宋体"/>
          <w:color w:val="000000"/>
          <w:kern w:val="0"/>
          <w:szCs w:val="21"/>
        </w:rPr>
        <w:t>份，供方执</w:t>
      </w:r>
      <w:r>
        <w:rPr>
          <w:rFonts w:hint="eastAsia" w:ascii="宋体" w:hAnsi="宋体"/>
          <w:color w:val="000000"/>
          <w:kern w:val="0"/>
          <w:szCs w:val="21"/>
          <w:u w:val="single"/>
        </w:rPr>
        <w:t xml:space="preserve">  </w:t>
      </w:r>
      <w:r>
        <w:rPr>
          <w:rFonts w:hint="eastAsia" w:ascii="宋体" w:hAnsi="宋体"/>
          <w:color w:val="000000"/>
          <w:kern w:val="0"/>
          <w:szCs w:val="21"/>
        </w:rPr>
        <w:t>份；副本一式</w:t>
      </w:r>
      <w:r>
        <w:rPr>
          <w:rFonts w:hint="eastAsia" w:ascii="宋体" w:hAnsi="宋体"/>
          <w:color w:val="000000"/>
          <w:kern w:val="0"/>
          <w:szCs w:val="21"/>
          <w:u w:val="single"/>
        </w:rPr>
        <w:t xml:space="preserve">  </w:t>
      </w:r>
      <w:r>
        <w:rPr>
          <w:rFonts w:hint="eastAsia" w:ascii="宋体" w:hAnsi="宋体"/>
          <w:color w:val="000000"/>
          <w:kern w:val="0"/>
          <w:szCs w:val="21"/>
        </w:rPr>
        <w:t>份，需方执</w:t>
      </w:r>
      <w:r>
        <w:rPr>
          <w:rFonts w:hint="eastAsia" w:ascii="宋体" w:hAnsi="宋体"/>
          <w:color w:val="000000"/>
          <w:kern w:val="0"/>
          <w:szCs w:val="21"/>
          <w:u w:val="single"/>
        </w:rPr>
        <w:t xml:space="preserve">  </w:t>
      </w:r>
      <w:r>
        <w:rPr>
          <w:rFonts w:hint="eastAsia" w:ascii="宋体" w:hAnsi="宋体"/>
          <w:color w:val="000000"/>
          <w:kern w:val="0"/>
          <w:szCs w:val="21"/>
        </w:rPr>
        <w:t>份，供方执</w:t>
      </w:r>
      <w:r>
        <w:rPr>
          <w:rFonts w:hint="eastAsia" w:ascii="宋体" w:hAnsi="宋体"/>
          <w:color w:val="000000"/>
          <w:kern w:val="0"/>
          <w:szCs w:val="21"/>
          <w:u w:val="single"/>
        </w:rPr>
        <w:t xml:space="preserve">  </w:t>
      </w:r>
      <w:r>
        <w:rPr>
          <w:rFonts w:hint="eastAsia" w:ascii="宋体" w:hAnsi="宋体"/>
          <w:color w:val="000000"/>
          <w:kern w:val="0"/>
          <w:szCs w:val="21"/>
        </w:rPr>
        <w:t>份，主管部门执</w:t>
      </w:r>
      <w:r>
        <w:rPr>
          <w:rFonts w:hint="eastAsia" w:ascii="宋体" w:hAnsi="宋体"/>
          <w:color w:val="000000"/>
          <w:kern w:val="0"/>
          <w:szCs w:val="21"/>
          <w:u w:val="single"/>
        </w:rPr>
        <w:t xml:space="preserve">  </w:t>
      </w:r>
      <w:r>
        <w:rPr>
          <w:rFonts w:hint="eastAsia" w:ascii="宋体" w:hAnsi="宋体"/>
          <w:color w:val="000000"/>
          <w:kern w:val="0"/>
          <w:szCs w:val="21"/>
        </w:rPr>
        <w:t>份。</w:t>
      </w:r>
    </w:p>
    <w:p w14:paraId="78B72E02">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12.</w:t>
      </w:r>
      <w:r>
        <w:rPr>
          <w:rFonts w:ascii="宋体" w:hAnsi="宋体"/>
          <w:b/>
          <w:color w:val="000000"/>
          <w:kern w:val="0"/>
          <w:szCs w:val="21"/>
        </w:rPr>
        <w:tab/>
      </w:r>
      <w:r>
        <w:rPr>
          <w:rFonts w:hint="eastAsia" w:ascii="宋体" w:hAnsi="宋体"/>
          <w:b/>
          <w:color w:val="000000"/>
          <w:kern w:val="0"/>
          <w:szCs w:val="21"/>
        </w:rPr>
        <w:t>合同的失效</w:t>
      </w:r>
    </w:p>
    <w:p w14:paraId="6DB42C1F">
      <w:pPr>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本合同在合同价款结清后失效。</w:t>
      </w:r>
    </w:p>
    <w:p w14:paraId="29E20D46">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需　　方</w:t>
      </w:r>
      <w:r>
        <w:rPr>
          <w:rFonts w:ascii="宋体" w:hAnsi="宋体"/>
          <w:color w:val="000000"/>
          <w:kern w:val="0"/>
          <w:szCs w:val="21"/>
        </w:rPr>
        <w:tab/>
      </w:r>
      <w:r>
        <w:rPr>
          <w:rFonts w:ascii="宋体" w:hAnsi="宋体"/>
          <w:color w:val="000000"/>
          <w:kern w:val="0"/>
          <w:szCs w:val="21"/>
        </w:rPr>
        <w:t>供　　方</w:t>
      </w:r>
    </w:p>
    <w:p w14:paraId="34898C5E">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单位名称（盖章）：</w:t>
      </w:r>
      <w:r>
        <w:rPr>
          <w:rFonts w:ascii="宋体" w:hAnsi="宋体"/>
          <w:color w:val="000000"/>
          <w:kern w:val="0"/>
          <w:szCs w:val="21"/>
        </w:rPr>
        <w:tab/>
      </w:r>
      <w:r>
        <w:rPr>
          <w:rFonts w:ascii="宋体" w:hAnsi="宋体"/>
          <w:color w:val="000000"/>
          <w:kern w:val="0"/>
          <w:szCs w:val="21"/>
        </w:rPr>
        <w:t>单位名称（盖章）：</w:t>
      </w:r>
    </w:p>
    <w:p w14:paraId="54912CA2">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单位地址：</w:t>
      </w:r>
      <w:r>
        <w:rPr>
          <w:rFonts w:ascii="宋体" w:hAnsi="宋体"/>
          <w:color w:val="000000"/>
          <w:kern w:val="0"/>
          <w:szCs w:val="21"/>
        </w:rPr>
        <w:tab/>
      </w:r>
      <w:r>
        <w:rPr>
          <w:rFonts w:ascii="宋体" w:hAnsi="宋体"/>
          <w:color w:val="000000"/>
          <w:kern w:val="0"/>
          <w:szCs w:val="21"/>
        </w:rPr>
        <w:t>单位地址：</w:t>
      </w:r>
    </w:p>
    <w:p w14:paraId="44C95037">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法人代表授权人</w:t>
      </w:r>
      <w:r>
        <w:rPr>
          <w:rFonts w:ascii="宋体" w:hAnsi="宋体"/>
          <w:color w:val="000000"/>
          <w:kern w:val="0"/>
          <w:szCs w:val="21"/>
        </w:rPr>
        <w:t>(签字)：</w:t>
      </w:r>
      <w:r>
        <w:rPr>
          <w:rFonts w:ascii="宋体" w:hAnsi="宋体"/>
          <w:color w:val="000000"/>
          <w:kern w:val="0"/>
          <w:szCs w:val="21"/>
        </w:rPr>
        <w:tab/>
      </w:r>
      <w:r>
        <w:rPr>
          <w:rFonts w:ascii="宋体" w:hAnsi="宋体"/>
          <w:color w:val="000000"/>
          <w:kern w:val="0"/>
          <w:szCs w:val="21"/>
        </w:rPr>
        <w:t>法人代表授权人(签字)：</w:t>
      </w:r>
    </w:p>
    <w:p w14:paraId="1FB1C12E">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联</w:t>
      </w:r>
      <w:r>
        <w:rPr>
          <w:rFonts w:ascii="宋体" w:hAnsi="宋体"/>
          <w:color w:val="000000"/>
          <w:kern w:val="0"/>
          <w:szCs w:val="21"/>
        </w:rPr>
        <w:t xml:space="preserve"> 系 人：</w:t>
      </w:r>
      <w:r>
        <w:rPr>
          <w:rFonts w:ascii="宋体" w:hAnsi="宋体"/>
          <w:color w:val="000000"/>
          <w:kern w:val="0"/>
          <w:szCs w:val="21"/>
        </w:rPr>
        <w:tab/>
      </w:r>
      <w:r>
        <w:rPr>
          <w:rFonts w:ascii="宋体" w:hAnsi="宋体"/>
          <w:color w:val="000000"/>
          <w:kern w:val="0"/>
          <w:szCs w:val="21"/>
        </w:rPr>
        <w:t>联 系 人：</w:t>
      </w:r>
    </w:p>
    <w:p w14:paraId="4ED2A0A6">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电　　话：</w:t>
      </w:r>
      <w:r>
        <w:rPr>
          <w:rFonts w:ascii="宋体" w:hAnsi="宋体"/>
          <w:color w:val="000000"/>
          <w:kern w:val="0"/>
          <w:szCs w:val="21"/>
        </w:rPr>
        <w:tab/>
      </w:r>
      <w:r>
        <w:rPr>
          <w:rFonts w:ascii="宋体" w:hAnsi="宋体"/>
          <w:color w:val="000000"/>
          <w:kern w:val="0"/>
          <w:szCs w:val="21"/>
        </w:rPr>
        <w:t>电　　话：</w:t>
      </w:r>
    </w:p>
    <w:p w14:paraId="457F6478">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传　　真：</w:t>
      </w:r>
      <w:r>
        <w:rPr>
          <w:rFonts w:ascii="宋体" w:hAnsi="宋体"/>
          <w:color w:val="000000"/>
          <w:kern w:val="0"/>
          <w:szCs w:val="21"/>
        </w:rPr>
        <w:tab/>
      </w:r>
      <w:r>
        <w:rPr>
          <w:rFonts w:ascii="宋体" w:hAnsi="宋体"/>
          <w:color w:val="000000"/>
          <w:kern w:val="0"/>
          <w:szCs w:val="21"/>
        </w:rPr>
        <w:t>传　　真：</w:t>
      </w:r>
    </w:p>
    <w:p w14:paraId="62EC201F">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邮政编码：</w:t>
      </w:r>
      <w:r>
        <w:rPr>
          <w:rFonts w:ascii="宋体" w:hAnsi="宋体"/>
          <w:color w:val="000000"/>
          <w:kern w:val="0"/>
          <w:szCs w:val="21"/>
        </w:rPr>
        <w:tab/>
      </w:r>
      <w:r>
        <w:rPr>
          <w:rFonts w:ascii="宋体" w:hAnsi="宋体"/>
          <w:color w:val="000000"/>
          <w:kern w:val="0"/>
          <w:szCs w:val="21"/>
        </w:rPr>
        <w:t>邮政编码：</w:t>
      </w:r>
    </w:p>
    <w:p w14:paraId="28578921">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开户银行：</w:t>
      </w:r>
      <w:r>
        <w:rPr>
          <w:rFonts w:ascii="宋体" w:hAnsi="宋体"/>
          <w:color w:val="000000"/>
          <w:kern w:val="0"/>
          <w:szCs w:val="21"/>
        </w:rPr>
        <w:tab/>
      </w:r>
      <w:r>
        <w:rPr>
          <w:rFonts w:ascii="宋体" w:hAnsi="宋体"/>
          <w:color w:val="000000"/>
          <w:kern w:val="0"/>
          <w:szCs w:val="21"/>
        </w:rPr>
        <w:t>开户银行：</w:t>
      </w:r>
    </w:p>
    <w:p w14:paraId="311D0E9B">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帐　　号：</w:t>
      </w:r>
      <w:r>
        <w:rPr>
          <w:rFonts w:ascii="宋体" w:hAnsi="宋体"/>
          <w:color w:val="000000"/>
          <w:kern w:val="0"/>
          <w:szCs w:val="21"/>
        </w:rPr>
        <w:tab/>
      </w:r>
      <w:r>
        <w:rPr>
          <w:rFonts w:ascii="宋体" w:hAnsi="宋体"/>
          <w:color w:val="000000"/>
          <w:kern w:val="0"/>
          <w:szCs w:val="21"/>
        </w:rPr>
        <w:t>帐　　号：</w:t>
      </w:r>
    </w:p>
    <w:p w14:paraId="25021405">
      <w:pPr>
        <w:tabs>
          <w:tab w:val="left" w:pos="4615"/>
        </w:tabs>
        <w:autoSpaceDE w:val="0"/>
        <w:autoSpaceDN w:val="0"/>
        <w:adjustRightInd w:val="0"/>
        <w:spacing w:line="360" w:lineRule="auto"/>
        <w:contextualSpacing/>
        <w:jc w:val="left"/>
        <w:rPr>
          <w:rFonts w:hint="eastAsia" w:ascii="宋体" w:hAnsi="宋体"/>
          <w:color w:val="000000"/>
          <w:kern w:val="0"/>
          <w:szCs w:val="21"/>
        </w:rPr>
      </w:pPr>
      <w:r>
        <w:rPr>
          <w:rFonts w:hint="eastAsia" w:ascii="宋体" w:hAnsi="宋体"/>
          <w:color w:val="000000"/>
          <w:kern w:val="0"/>
          <w:szCs w:val="21"/>
        </w:rPr>
        <w:t>税　　号：</w:t>
      </w:r>
      <w:r>
        <w:rPr>
          <w:rFonts w:ascii="宋体" w:hAnsi="宋体"/>
          <w:color w:val="000000"/>
          <w:kern w:val="0"/>
          <w:szCs w:val="21"/>
        </w:rPr>
        <w:tab/>
      </w:r>
      <w:r>
        <w:rPr>
          <w:rFonts w:ascii="宋体" w:hAnsi="宋体"/>
          <w:color w:val="000000"/>
          <w:kern w:val="0"/>
          <w:szCs w:val="21"/>
        </w:rPr>
        <w:t>税　　号：</w:t>
      </w:r>
    </w:p>
    <w:p w14:paraId="63D83BDD">
      <w:pPr>
        <w:spacing w:line="360" w:lineRule="auto"/>
        <w:contextualSpacing/>
        <w:rPr>
          <w:rFonts w:hint="eastAsia" w:ascii="宋体" w:hAnsi="宋体"/>
          <w:bCs/>
          <w:color w:val="000000"/>
          <w:kern w:val="44"/>
          <w:szCs w:val="21"/>
        </w:rPr>
      </w:pPr>
      <w:r>
        <w:rPr>
          <w:rFonts w:hint="eastAsia" w:ascii="宋体" w:hAnsi="宋体"/>
          <w:color w:val="000000"/>
          <w:szCs w:val="21"/>
        </w:rPr>
        <w:t>合同签订地址：</w:t>
      </w:r>
      <w:r>
        <w:rPr>
          <w:rFonts w:hint="eastAsia" w:ascii="宋体" w:hAnsi="宋体"/>
          <w:color w:val="000000"/>
          <w:szCs w:val="21"/>
          <w:u w:val="single"/>
        </w:rPr>
        <w:t>___________________</w:t>
      </w:r>
    </w:p>
    <w:p w14:paraId="2C81AE55">
      <w:pPr>
        <w:spacing w:line="440" w:lineRule="exact"/>
        <w:jc w:val="center"/>
        <w:rPr>
          <w:rFonts w:hint="eastAsia"/>
          <w:sz w:val="24"/>
        </w:rPr>
      </w:pPr>
      <w:r>
        <w:rPr>
          <w:sz w:val="44"/>
          <w:szCs w:val="44"/>
        </w:rPr>
        <w:br w:type="page"/>
      </w:r>
      <w:r>
        <w:rPr>
          <w:rFonts w:hint="eastAsia" w:ascii="方正小标宋简体" w:hAnsi="方正小标宋简体" w:eastAsia="方正小标宋简体" w:cs="方正小标宋简体"/>
          <w:color w:val="000000"/>
          <w:sz w:val="44"/>
          <w:szCs w:val="44"/>
        </w:rPr>
        <w:t>第六章 报价文件格式</w:t>
      </w:r>
    </w:p>
    <w:p w14:paraId="5BE56D43">
      <w:pPr>
        <w:spacing w:line="400" w:lineRule="exact"/>
        <w:outlineLvl w:val="1"/>
        <w:rPr>
          <w:rFonts w:hint="eastAsia" w:ascii="宋体" w:hAnsi="宋体" w:cs="宋体"/>
          <w:b/>
          <w:sz w:val="28"/>
          <w:szCs w:val="28"/>
        </w:rPr>
      </w:pPr>
    </w:p>
    <w:p w14:paraId="73AB2F64">
      <w:pPr>
        <w:ind w:firstLine="1644" w:firstLineChars="546"/>
        <w:rPr>
          <w:rFonts w:hint="eastAsia"/>
          <w:b/>
          <w:sz w:val="30"/>
          <w:szCs w:val="30"/>
        </w:rPr>
      </w:pPr>
      <w:r>
        <w:rPr>
          <w:rFonts w:hint="eastAsia"/>
          <w:b/>
          <w:sz w:val="30"/>
          <w:szCs w:val="30"/>
        </w:rPr>
        <w:t>报价单位须提交的询价资料（报价文件）内容</w:t>
      </w:r>
    </w:p>
    <w:p w14:paraId="5C87D16E">
      <w:pPr>
        <w:spacing w:line="360" w:lineRule="auto"/>
        <w:ind w:firstLine="560" w:firstLineChars="200"/>
        <w:rPr>
          <w:rFonts w:hint="eastAsia"/>
          <w:sz w:val="28"/>
          <w:szCs w:val="28"/>
        </w:rPr>
      </w:pPr>
      <w:r>
        <w:rPr>
          <w:rFonts w:hint="eastAsia"/>
          <w:sz w:val="28"/>
          <w:szCs w:val="28"/>
        </w:rPr>
        <w:t>1、报价函封面自定；</w:t>
      </w:r>
    </w:p>
    <w:p w14:paraId="2AC53B5B">
      <w:pPr>
        <w:spacing w:line="360" w:lineRule="auto"/>
        <w:ind w:firstLine="560" w:firstLineChars="200"/>
        <w:rPr>
          <w:rFonts w:hint="eastAsia"/>
          <w:sz w:val="28"/>
          <w:szCs w:val="28"/>
        </w:rPr>
      </w:pPr>
      <w:r>
        <w:rPr>
          <w:rFonts w:hint="eastAsia"/>
          <w:sz w:val="28"/>
          <w:szCs w:val="28"/>
        </w:rPr>
        <w:t>2、提供经年检有效的营业执照和税务登记证；</w:t>
      </w:r>
    </w:p>
    <w:p w14:paraId="45D1C270">
      <w:pPr>
        <w:spacing w:line="360" w:lineRule="auto"/>
        <w:ind w:firstLine="560" w:firstLineChars="200"/>
        <w:rPr>
          <w:rFonts w:hint="eastAsia"/>
          <w:sz w:val="28"/>
          <w:szCs w:val="28"/>
        </w:rPr>
      </w:pPr>
      <w:r>
        <w:rPr>
          <w:rFonts w:hint="eastAsia"/>
          <w:sz w:val="28"/>
          <w:szCs w:val="28"/>
        </w:rPr>
        <w:t>3、附件一、法人代表授权书（原件加盖公章）；</w:t>
      </w:r>
    </w:p>
    <w:p w14:paraId="60A689AA">
      <w:pPr>
        <w:spacing w:line="360" w:lineRule="auto"/>
        <w:ind w:firstLine="560" w:firstLineChars="200"/>
        <w:rPr>
          <w:rFonts w:hint="eastAsia"/>
          <w:sz w:val="28"/>
          <w:szCs w:val="28"/>
        </w:rPr>
      </w:pPr>
      <w:r>
        <w:rPr>
          <w:rFonts w:hint="eastAsia"/>
          <w:sz w:val="28"/>
          <w:szCs w:val="28"/>
        </w:rPr>
        <w:t>4、附件二、安徽交通职业技术学院校园一卡通卡片采购项目报价表（原件加盖公章）；</w:t>
      </w:r>
    </w:p>
    <w:p w14:paraId="293C930A">
      <w:pPr>
        <w:spacing w:line="360" w:lineRule="auto"/>
        <w:ind w:firstLine="560" w:firstLineChars="200"/>
        <w:rPr>
          <w:rFonts w:hint="eastAsia" w:ascii="Times New Roman" w:hAnsi="Times New Roman"/>
          <w:sz w:val="28"/>
          <w:szCs w:val="28"/>
        </w:rPr>
      </w:pPr>
      <w:r>
        <w:rPr>
          <w:rFonts w:hint="eastAsia" w:ascii="Times New Roman" w:hAnsi="Times New Roman"/>
          <w:sz w:val="28"/>
          <w:szCs w:val="28"/>
        </w:rPr>
        <w:t>5、项目实施方案、公司资质等其他文件（项目实施方案须承诺按照要求完成任务期限、表达以后服务内容，便于采购人以后联系中标单位开展后续服务）。</w:t>
      </w:r>
    </w:p>
    <w:p w14:paraId="721A9D40">
      <w:pPr>
        <w:spacing w:line="400" w:lineRule="exact"/>
        <w:outlineLvl w:val="1"/>
        <w:rPr>
          <w:rFonts w:hint="eastAsia" w:ascii="宋体" w:hAnsi="宋体" w:cs="宋体"/>
          <w:b/>
          <w:sz w:val="28"/>
          <w:szCs w:val="28"/>
        </w:rPr>
      </w:pPr>
    </w:p>
    <w:p w14:paraId="4E23A16B">
      <w:pPr>
        <w:spacing w:line="400" w:lineRule="exact"/>
        <w:outlineLvl w:val="1"/>
        <w:rPr>
          <w:rFonts w:hint="eastAsia" w:ascii="宋体" w:hAnsi="宋体" w:cs="宋体"/>
          <w:b/>
          <w:sz w:val="28"/>
          <w:szCs w:val="28"/>
        </w:rPr>
      </w:pPr>
    </w:p>
    <w:p w14:paraId="5AEC57FE">
      <w:pPr>
        <w:pStyle w:val="7"/>
        <w:rPr>
          <w:rFonts w:hint="eastAsia" w:ascii="宋体" w:hAnsi="宋体" w:cs="宋体"/>
          <w:b/>
          <w:szCs w:val="28"/>
        </w:rPr>
      </w:pPr>
    </w:p>
    <w:p w14:paraId="60FF9F9E">
      <w:pPr>
        <w:pStyle w:val="8"/>
        <w:rPr>
          <w:rFonts w:hint="eastAsia" w:ascii="宋体" w:hAnsi="宋体" w:cs="宋体"/>
          <w:b/>
          <w:sz w:val="28"/>
          <w:szCs w:val="28"/>
          <w:lang w:eastAsia="zh-CN"/>
        </w:rPr>
      </w:pPr>
    </w:p>
    <w:p w14:paraId="458D40A1">
      <w:pPr>
        <w:pStyle w:val="8"/>
        <w:rPr>
          <w:rFonts w:hint="eastAsia" w:ascii="宋体" w:hAnsi="宋体" w:cs="宋体"/>
          <w:b/>
          <w:sz w:val="28"/>
          <w:szCs w:val="28"/>
          <w:lang w:eastAsia="zh-CN"/>
        </w:rPr>
      </w:pPr>
    </w:p>
    <w:p w14:paraId="794BAC64">
      <w:pPr>
        <w:pStyle w:val="8"/>
        <w:rPr>
          <w:rFonts w:hint="eastAsia" w:ascii="宋体" w:hAnsi="宋体" w:cs="宋体"/>
          <w:b/>
          <w:sz w:val="28"/>
          <w:szCs w:val="28"/>
          <w:lang w:eastAsia="zh-CN"/>
        </w:rPr>
      </w:pPr>
    </w:p>
    <w:p w14:paraId="04A2834A">
      <w:pPr>
        <w:pStyle w:val="8"/>
        <w:rPr>
          <w:rFonts w:hint="eastAsia" w:ascii="宋体" w:hAnsi="宋体" w:cs="宋体"/>
          <w:b/>
          <w:sz w:val="28"/>
          <w:szCs w:val="28"/>
          <w:lang w:eastAsia="zh-CN"/>
        </w:rPr>
      </w:pPr>
    </w:p>
    <w:p w14:paraId="3EB08B1B">
      <w:pPr>
        <w:pStyle w:val="8"/>
        <w:rPr>
          <w:rFonts w:hint="eastAsia" w:ascii="宋体" w:hAnsi="宋体" w:cs="宋体"/>
          <w:b/>
          <w:sz w:val="28"/>
          <w:szCs w:val="28"/>
          <w:lang w:eastAsia="zh-CN"/>
        </w:rPr>
      </w:pPr>
    </w:p>
    <w:p w14:paraId="275C35A2">
      <w:pPr>
        <w:pStyle w:val="8"/>
        <w:rPr>
          <w:rFonts w:hint="eastAsia" w:ascii="宋体" w:hAnsi="宋体" w:cs="宋体"/>
          <w:b/>
          <w:sz w:val="28"/>
          <w:szCs w:val="28"/>
          <w:lang w:eastAsia="zh-CN"/>
        </w:rPr>
      </w:pPr>
    </w:p>
    <w:p w14:paraId="1D95DA9F">
      <w:pPr>
        <w:pStyle w:val="8"/>
        <w:rPr>
          <w:rFonts w:hint="eastAsia" w:ascii="宋体" w:hAnsi="宋体" w:cs="宋体"/>
          <w:b/>
          <w:sz w:val="28"/>
          <w:szCs w:val="28"/>
          <w:lang w:eastAsia="zh-CN"/>
        </w:rPr>
      </w:pPr>
    </w:p>
    <w:p w14:paraId="17BAFF67">
      <w:pPr>
        <w:pStyle w:val="8"/>
        <w:rPr>
          <w:rFonts w:hint="eastAsia" w:ascii="宋体" w:hAnsi="宋体" w:cs="宋体"/>
          <w:b/>
          <w:sz w:val="28"/>
          <w:szCs w:val="28"/>
          <w:lang w:eastAsia="zh-CN"/>
        </w:rPr>
      </w:pPr>
    </w:p>
    <w:p w14:paraId="6126D59F">
      <w:pPr>
        <w:pStyle w:val="8"/>
        <w:rPr>
          <w:rFonts w:hint="eastAsia" w:ascii="宋体" w:hAnsi="宋体" w:cs="宋体"/>
          <w:b/>
          <w:sz w:val="28"/>
          <w:szCs w:val="28"/>
          <w:lang w:eastAsia="zh-CN"/>
        </w:rPr>
      </w:pPr>
    </w:p>
    <w:p w14:paraId="26DC4138">
      <w:pPr>
        <w:pStyle w:val="8"/>
        <w:rPr>
          <w:rFonts w:hint="eastAsia" w:ascii="宋体" w:hAnsi="宋体" w:cs="宋体"/>
          <w:b/>
          <w:sz w:val="28"/>
          <w:szCs w:val="28"/>
          <w:lang w:eastAsia="zh-CN"/>
        </w:rPr>
      </w:pPr>
    </w:p>
    <w:p w14:paraId="1FC0FA05">
      <w:pPr>
        <w:spacing w:line="400" w:lineRule="exact"/>
        <w:outlineLvl w:val="1"/>
        <w:rPr>
          <w:rFonts w:hint="eastAsia" w:ascii="宋体" w:hAnsi="宋体" w:cs="宋体"/>
          <w:b/>
          <w:sz w:val="28"/>
          <w:szCs w:val="28"/>
        </w:rPr>
      </w:pPr>
    </w:p>
    <w:p w14:paraId="26E21204">
      <w:pPr>
        <w:spacing w:line="400" w:lineRule="exact"/>
        <w:outlineLvl w:val="1"/>
        <w:rPr>
          <w:rFonts w:hint="eastAsia" w:hAnsi="宋体" w:cs="宋体"/>
          <w:b/>
          <w:bCs/>
          <w:sz w:val="28"/>
          <w:szCs w:val="28"/>
        </w:rPr>
      </w:pPr>
      <w:r>
        <w:rPr>
          <w:rFonts w:hint="eastAsia" w:ascii="宋体" w:hAnsi="宋体" w:cs="宋体"/>
          <w:b/>
          <w:sz w:val="28"/>
          <w:szCs w:val="28"/>
        </w:rPr>
        <w:t>附件一</w:t>
      </w:r>
    </w:p>
    <w:p w14:paraId="26F9A9FE">
      <w:pPr>
        <w:spacing w:line="440" w:lineRule="exact"/>
        <w:ind w:firstLine="3435" w:firstLineChars="1145"/>
        <w:rPr>
          <w:rFonts w:hint="eastAsia" w:ascii="宋体" w:hAnsi="宋体"/>
          <w:sz w:val="30"/>
          <w:szCs w:val="30"/>
        </w:rPr>
      </w:pPr>
      <w:r>
        <w:rPr>
          <w:rFonts w:hint="eastAsia" w:ascii="宋体" w:hAnsi="宋体"/>
          <w:sz w:val="30"/>
          <w:szCs w:val="30"/>
        </w:rPr>
        <w:t>法人代表授权书</w:t>
      </w:r>
    </w:p>
    <w:p w14:paraId="37F10DFF">
      <w:pPr>
        <w:pStyle w:val="7"/>
        <w:rPr>
          <w:rFonts w:hint="eastAsia"/>
        </w:rPr>
      </w:pPr>
    </w:p>
    <w:p w14:paraId="0A2164E6">
      <w:pPr>
        <w:spacing w:line="360" w:lineRule="auto"/>
        <w:ind w:firstLine="960" w:firstLineChars="400"/>
        <w:rPr>
          <w:rFonts w:hint="eastAsia"/>
          <w:sz w:val="24"/>
        </w:rPr>
      </w:pPr>
      <w:r>
        <w:rPr>
          <w:rFonts w:hint="eastAsia"/>
          <w:sz w:val="24"/>
        </w:rPr>
        <w:t xml:space="preserve">本授权书声明： </w:t>
      </w:r>
      <w:r>
        <w:rPr>
          <w:rFonts w:hint="eastAsia"/>
          <w:sz w:val="24"/>
          <w:u w:val="single"/>
        </w:rPr>
        <w:t xml:space="preserve">               </w:t>
      </w:r>
      <w:r>
        <w:rPr>
          <w:rFonts w:hint="eastAsia"/>
          <w:sz w:val="24"/>
        </w:rPr>
        <w:t>公司授权</w:t>
      </w:r>
      <w:r>
        <w:rPr>
          <w:rFonts w:hint="eastAsia"/>
          <w:sz w:val="24"/>
          <w:u w:val="single"/>
        </w:rPr>
        <w:t xml:space="preserve">              </w:t>
      </w:r>
      <w:r>
        <w:rPr>
          <w:rFonts w:hint="eastAsia"/>
          <w:sz w:val="24"/>
        </w:rPr>
        <w:t>（被授权人的姓名、职务）为本公司的合法代理人，参加</w:t>
      </w:r>
      <w:r>
        <w:rPr>
          <w:rFonts w:hint="eastAsia"/>
          <w:sz w:val="24"/>
          <w:u w:val="single"/>
        </w:rPr>
        <w:t>安徽交通职业技术学院校园一卡通卡片采购项目</w:t>
      </w:r>
      <w:r>
        <w:rPr>
          <w:rFonts w:hint="eastAsia"/>
          <w:sz w:val="24"/>
        </w:rPr>
        <w:t>的采购活动。全权代表本公司处理投标过程的一切事宜，包括但不限于：投标、参与开标、商议、签约等。报价人代表在投标过程中所签署的一切文件和处理与之有关的一切事务，本公司均予以认可并对此承担责任。报价人代表无转委托权。</w:t>
      </w:r>
    </w:p>
    <w:p w14:paraId="0510610A">
      <w:pPr>
        <w:spacing w:line="360" w:lineRule="auto"/>
        <w:rPr>
          <w:sz w:val="24"/>
        </w:rPr>
      </w:pPr>
      <w:r>
        <w:rPr>
          <w:sz w:val="24"/>
        </w:rPr>
        <w:t>委托期限：本项目</w:t>
      </w:r>
      <w:r>
        <w:rPr>
          <w:rFonts w:hint="eastAsia"/>
          <w:sz w:val="24"/>
        </w:rPr>
        <w:t>询价文件</w:t>
      </w:r>
      <w:r>
        <w:rPr>
          <w:sz w:val="24"/>
        </w:rPr>
        <w:t>发布之日至</w:t>
      </w:r>
      <w:r>
        <w:rPr>
          <w:rFonts w:hint="eastAsia"/>
          <w:sz w:val="24"/>
        </w:rPr>
        <w:t>报价</w:t>
      </w:r>
      <w:r>
        <w:rPr>
          <w:sz w:val="24"/>
        </w:rPr>
        <w:t xml:space="preserve">有效期截止日。   </w:t>
      </w:r>
    </w:p>
    <w:p w14:paraId="777D4036">
      <w:pPr>
        <w:spacing w:line="360" w:lineRule="auto"/>
        <w:rPr>
          <w:rFonts w:hint="eastAsia"/>
          <w:sz w:val="24"/>
        </w:rPr>
      </w:pPr>
      <w:r>
        <w:rPr>
          <w:rFonts w:hint="eastAsia"/>
          <w:sz w:val="24"/>
        </w:rPr>
        <w:t>特此声明。</w:t>
      </w:r>
    </w:p>
    <w:p w14:paraId="58B7D187">
      <w:pPr>
        <w:spacing w:line="360" w:lineRule="auto"/>
        <w:rPr>
          <w:rFonts w:hint="eastAsia"/>
          <w:sz w:val="24"/>
        </w:rPr>
      </w:pPr>
      <w:r>
        <w:rPr>
          <w:sz w:val="24"/>
        </w:rPr>
        <w:t>附：法定代表人身份证</w:t>
      </w:r>
      <w:r>
        <w:rPr>
          <w:rFonts w:hint="eastAsia"/>
          <w:sz w:val="24"/>
        </w:rPr>
        <w:t>正、反面复印件和被授权人身份证明正、反面复印件</w:t>
      </w:r>
    </w:p>
    <w:p w14:paraId="7ED11B6C">
      <w:pPr>
        <w:spacing w:line="360" w:lineRule="auto"/>
        <w:rPr>
          <w:rFonts w:hint="eastAsia" w:hAnsi="宋体"/>
          <w:sz w:val="24"/>
        </w:rPr>
      </w:pPr>
    </w:p>
    <w:p w14:paraId="5EAD95C0">
      <w:pPr>
        <w:spacing w:line="360" w:lineRule="auto"/>
        <w:rPr>
          <w:rFonts w:hint="eastAsia" w:hAnsi="宋体"/>
          <w:sz w:val="24"/>
        </w:rPr>
      </w:pPr>
    </w:p>
    <w:p w14:paraId="5DB2F7E8">
      <w:pPr>
        <w:spacing w:line="360" w:lineRule="auto"/>
        <w:rPr>
          <w:rFonts w:hint="eastAsia" w:hAnsi="宋体"/>
          <w:sz w:val="24"/>
        </w:rPr>
      </w:pPr>
    </w:p>
    <w:p w14:paraId="31057EA2">
      <w:pPr>
        <w:spacing w:line="360" w:lineRule="auto"/>
        <w:rPr>
          <w:rFonts w:hint="eastAsia" w:hAnsi="宋体"/>
          <w:sz w:val="24"/>
        </w:rPr>
      </w:pPr>
    </w:p>
    <w:p w14:paraId="3A26BAA5">
      <w:pPr>
        <w:spacing w:line="360" w:lineRule="auto"/>
        <w:rPr>
          <w:rFonts w:hint="eastAsia" w:hAnsi="宋体"/>
          <w:sz w:val="24"/>
        </w:rPr>
      </w:pPr>
      <w:r>
        <w:rPr>
          <w:rFonts w:hint="eastAsia" w:hAnsi="宋体"/>
          <w:sz w:val="24"/>
        </w:rPr>
        <w:t>被授权人（签字）：</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Ansi="宋体"/>
          <w:sz w:val="24"/>
        </w:rPr>
        <w:t xml:space="preserve">  </w:t>
      </w:r>
      <w:r>
        <w:rPr>
          <w:rFonts w:hint="eastAsia" w:hAnsi="宋体"/>
          <w:sz w:val="24"/>
        </w:rPr>
        <w:t>性别：</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rPr>
        <w:t>身份证号：</w:t>
      </w:r>
      <w:r>
        <w:rPr>
          <w:rFonts w:hAnsi="宋体"/>
          <w:sz w:val="24"/>
          <w:u w:val="single"/>
        </w:rPr>
        <w:t xml:space="preserve">   </w:t>
      </w:r>
      <w:r>
        <w:rPr>
          <w:rFonts w:hint="eastAsia" w:hAnsi="宋体"/>
          <w:sz w:val="24"/>
          <w:u w:val="single"/>
        </w:rPr>
        <w:t xml:space="preserve">             </w:t>
      </w:r>
    </w:p>
    <w:p w14:paraId="67A13E6F">
      <w:pPr>
        <w:spacing w:line="360" w:lineRule="auto"/>
        <w:rPr>
          <w:rFonts w:hint="eastAsia" w:hAnsi="宋体"/>
          <w:sz w:val="24"/>
        </w:rPr>
      </w:pPr>
    </w:p>
    <w:p w14:paraId="7DB23858">
      <w:pPr>
        <w:spacing w:line="360" w:lineRule="auto"/>
        <w:rPr>
          <w:rFonts w:hint="eastAsia" w:hAnsi="宋体"/>
          <w:sz w:val="24"/>
        </w:rPr>
      </w:pPr>
      <w:r>
        <w:rPr>
          <w:rFonts w:hint="eastAsia" w:hAnsi="宋体"/>
          <w:sz w:val="24"/>
        </w:rPr>
        <w:t>法人代表（签字）：</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 xml:space="preserve"> 性别：</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rPr>
        <w:t>身份证号：</w:t>
      </w:r>
      <w:r>
        <w:rPr>
          <w:rFonts w:hAnsi="宋体"/>
          <w:sz w:val="24"/>
          <w:u w:val="single"/>
        </w:rPr>
        <w:t xml:space="preserve">   </w:t>
      </w:r>
      <w:r>
        <w:rPr>
          <w:rFonts w:hint="eastAsia" w:hAnsi="宋体"/>
          <w:sz w:val="24"/>
          <w:u w:val="single"/>
        </w:rPr>
        <w:t xml:space="preserve">             </w:t>
      </w:r>
    </w:p>
    <w:p w14:paraId="37F40C8C">
      <w:pPr>
        <w:spacing w:line="360" w:lineRule="auto"/>
        <w:ind w:firstLine="3960" w:firstLineChars="1650"/>
        <w:rPr>
          <w:rFonts w:hint="eastAsia"/>
          <w:sz w:val="24"/>
        </w:rPr>
      </w:pPr>
      <w:r>
        <w:rPr>
          <w:rFonts w:hint="eastAsia"/>
          <w:sz w:val="24"/>
        </w:rPr>
        <w:t xml:space="preserve">  </w:t>
      </w:r>
    </w:p>
    <w:p w14:paraId="780F368B">
      <w:pPr>
        <w:spacing w:line="360" w:lineRule="auto"/>
        <w:ind w:firstLine="4080" w:firstLineChars="1700"/>
        <w:rPr>
          <w:rFonts w:hint="eastAsia" w:hAnsi="宋体"/>
          <w:sz w:val="24"/>
        </w:rPr>
      </w:pPr>
      <w:r>
        <w:rPr>
          <w:rFonts w:hint="eastAsia"/>
          <w:sz w:val="24"/>
        </w:rPr>
        <w:t>报价单位（公章）</w:t>
      </w:r>
      <w:r>
        <w:rPr>
          <w:rFonts w:hint="eastAsia" w:hAnsi="宋体"/>
          <w:sz w:val="24"/>
        </w:rPr>
        <w:t>：</w:t>
      </w:r>
      <w:r>
        <w:rPr>
          <w:rFonts w:hint="eastAsia" w:hAnsi="宋体"/>
          <w:sz w:val="24"/>
          <w:u w:val="single"/>
        </w:rPr>
        <w:t xml:space="preserve">             </w:t>
      </w:r>
    </w:p>
    <w:p w14:paraId="0428EB32">
      <w:pPr>
        <w:spacing w:line="360" w:lineRule="auto"/>
        <w:rPr>
          <w:rFonts w:hint="eastAsia" w:hAnsi="宋体"/>
          <w:sz w:val="24"/>
        </w:rPr>
      </w:pPr>
      <w:r>
        <w:rPr>
          <w:rFonts w:hint="eastAsia" w:hAnsi="宋体"/>
          <w:sz w:val="24"/>
        </w:rPr>
        <w:t xml:space="preserve"> </w:t>
      </w:r>
    </w:p>
    <w:p w14:paraId="7E4919C5">
      <w:pPr>
        <w:spacing w:line="360" w:lineRule="auto"/>
        <w:ind w:firstLine="3998" w:firstLineChars="1666"/>
        <w:rPr>
          <w:rFonts w:hint="eastAsia" w:hAnsi="宋体"/>
          <w:sz w:val="24"/>
          <w:u w:val="single"/>
        </w:rPr>
      </w:pPr>
      <w:r>
        <w:rPr>
          <w:rFonts w:hint="eastAsia" w:hAnsi="宋体"/>
          <w:sz w:val="24"/>
        </w:rPr>
        <w:t>日     期：</w:t>
      </w:r>
      <w:r>
        <w:rPr>
          <w:rFonts w:hint="eastAsia" w:hAnsi="宋体"/>
          <w:sz w:val="24"/>
          <w:u w:val="single"/>
        </w:rPr>
        <w:t xml:space="preserve">                     </w:t>
      </w:r>
    </w:p>
    <w:p w14:paraId="44D1EE26">
      <w:pPr>
        <w:spacing w:line="360" w:lineRule="auto"/>
        <w:ind w:firstLine="3998" w:firstLineChars="1666"/>
        <w:rPr>
          <w:rFonts w:hint="eastAsia" w:hAnsi="宋体"/>
          <w:sz w:val="24"/>
          <w:u w:val="single"/>
        </w:rPr>
      </w:pPr>
    </w:p>
    <w:p w14:paraId="1DFC569A">
      <w:pPr>
        <w:spacing w:line="380" w:lineRule="exact"/>
        <w:ind w:firstLine="4664" w:firstLineChars="1666"/>
        <w:rPr>
          <w:rFonts w:hint="eastAsia" w:hAnsi="宋体"/>
          <w:sz w:val="28"/>
          <w:szCs w:val="28"/>
          <w:u w:val="single"/>
        </w:rPr>
      </w:pPr>
    </w:p>
    <w:p w14:paraId="78E84F5E">
      <w:pPr>
        <w:spacing w:line="380" w:lineRule="exact"/>
        <w:ind w:firstLine="4664" w:firstLineChars="1666"/>
        <w:rPr>
          <w:rFonts w:hint="eastAsia" w:hAnsi="宋体"/>
          <w:sz w:val="28"/>
          <w:szCs w:val="28"/>
          <w:u w:val="single"/>
        </w:rPr>
      </w:pPr>
    </w:p>
    <w:p w14:paraId="571581E2">
      <w:pPr>
        <w:spacing w:line="380" w:lineRule="exact"/>
        <w:ind w:firstLine="4664" w:firstLineChars="1666"/>
        <w:rPr>
          <w:rFonts w:hint="eastAsia" w:hAnsi="宋体"/>
          <w:sz w:val="28"/>
          <w:szCs w:val="28"/>
          <w:u w:val="single"/>
        </w:rPr>
      </w:pPr>
    </w:p>
    <w:p w14:paraId="564D979C">
      <w:pPr>
        <w:spacing w:line="380" w:lineRule="exact"/>
        <w:ind w:firstLine="4664" w:firstLineChars="1666"/>
        <w:rPr>
          <w:rFonts w:hint="eastAsia" w:hAnsi="宋体"/>
          <w:sz w:val="28"/>
          <w:szCs w:val="28"/>
          <w:u w:val="single"/>
        </w:rPr>
      </w:pPr>
    </w:p>
    <w:p w14:paraId="39D86C6D">
      <w:pPr>
        <w:spacing w:line="380" w:lineRule="exact"/>
        <w:ind w:firstLine="4664" w:firstLineChars="1666"/>
        <w:rPr>
          <w:rFonts w:hint="eastAsia" w:hAnsi="宋体"/>
          <w:sz w:val="28"/>
          <w:szCs w:val="28"/>
          <w:u w:val="single"/>
        </w:rPr>
      </w:pPr>
    </w:p>
    <w:p w14:paraId="32469080">
      <w:pPr>
        <w:spacing w:line="380" w:lineRule="exact"/>
        <w:ind w:firstLine="4664" w:firstLineChars="1666"/>
        <w:rPr>
          <w:rFonts w:hint="eastAsia" w:hAnsi="宋体"/>
          <w:sz w:val="28"/>
          <w:szCs w:val="28"/>
          <w:u w:val="single"/>
        </w:rPr>
      </w:pPr>
    </w:p>
    <w:p w14:paraId="7E82D436">
      <w:pPr>
        <w:spacing w:line="400" w:lineRule="exact"/>
        <w:outlineLvl w:val="1"/>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 xml:space="preserve">附件二         </w:t>
      </w:r>
    </w:p>
    <w:p w14:paraId="0C6D8AEE">
      <w:pPr>
        <w:spacing w:line="400" w:lineRule="exact"/>
        <w:rPr>
          <w:rFonts w:hint="eastAsia" w:ascii="宋体" w:hAnsi="宋体" w:cs="宋体"/>
          <w:b/>
          <w:bCs/>
          <w:kern w:val="0"/>
          <w:sz w:val="32"/>
          <w:szCs w:val="32"/>
        </w:rPr>
      </w:pPr>
    </w:p>
    <w:p w14:paraId="42BDF8C4">
      <w:pPr>
        <w:spacing w:line="400" w:lineRule="exact"/>
        <w:jc w:val="center"/>
        <w:rPr>
          <w:rFonts w:hint="eastAsia" w:ascii="宋体" w:hAnsi="宋体"/>
          <w:b/>
          <w:sz w:val="28"/>
          <w:szCs w:val="28"/>
        </w:rPr>
      </w:pPr>
      <w:r>
        <w:rPr>
          <w:rFonts w:hint="eastAsia" w:ascii="宋体" w:hAnsi="宋体"/>
          <w:b/>
          <w:sz w:val="28"/>
          <w:szCs w:val="28"/>
        </w:rPr>
        <w:t>安徽交通职业技术学院校园一卡通卡片采购项目报价表</w:t>
      </w:r>
    </w:p>
    <w:p w14:paraId="324FC207">
      <w:pPr>
        <w:spacing w:line="400" w:lineRule="exact"/>
        <w:jc w:val="center"/>
        <w:rPr>
          <w:rFonts w:hint="eastAsia" w:ascii="宋体" w:hAnsi="宋体"/>
          <w:b/>
          <w:sz w:val="28"/>
          <w:szCs w:val="28"/>
        </w:rPr>
      </w:pPr>
    </w:p>
    <w:p w14:paraId="6B4C5484">
      <w:pPr>
        <w:pStyle w:val="7"/>
        <w:rPr>
          <w:rFonts w:hint="eastAsia" w:ascii="宋体" w:hAnsi="宋体" w:cs="宋体"/>
          <w:kern w:val="0"/>
          <w:sz w:val="24"/>
        </w:rPr>
      </w:pPr>
    </w:p>
    <w:p w14:paraId="4644C9ED">
      <w:pPr>
        <w:pStyle w:val="8"/>
        <w:rPr>
          <w:rFonts w:hint="eastAsia" w:ascii="宋体" w:hAnsi="宋体" w:cs="宋体"/>
          <w:kern w:val="0"/>
          <w:sz w:val="24"/>
          <w:lang w:eastAsia="zh-CN"/>
        </w:rPr>
      </w:pPr>
      <w:r>
        <w:rPr>
          <w:rFonts w:hint="eastAsia" w:ascii="宋体" w:hAnsi="宋体" w:cs="宋体"/>
          <w:kern w:val="0"/>
          <w:sz w:val="24"/>
          <w:lang w:eastAsia="zh-CN"/>
        </w:rPr>
        <w:t>安徽交通职业技术学院：</w:t>
      </w:r>
    </w:p>
    <w:p w14:paraId="548C1477">
      <w:pPr>
        <w:pStyle w:val="8"/>
        <w:rPr>
          <w:rFonts w:hint="eastAsia" w:ascii="宋体" w:hAnsi="宋体" w:cs="宋体"/>
          <w:kern w:val="0"/>
          <w:sz w:val="24"/>
          <w:lang w:eastAsia="zh-CN"/>
        </w:rPr>
      </w:pPr>
    </w:p>
    <w:p w14:paraId="3AD056F3">
      <w:pPr>
        <w:pStyle w:val="8"/>
        <w:ind w:firstLine="480" w:firstLineChars="200"/>
        <w:rPr>
          <w:rFonts w:hint="eastAsia"/>
          <w:sz w:val="24"/>
          <w:u w:val="single"/>
          <w:lang w:val="en-US" w:eastAsia="zh-CN"/>
        </w:rPr>
      </w:pPr>
      <w:r>
        <w:rPr>
          <w:rFonts w:hint="eastAsia" w:ascii="宋体" w:hAnsi="宋体" w:cs="宋体"/>
          <w:kern w:val="0"/>
          <w:sz w:val="24"/>
          <w:lang w:eastAsia="zh-CN"/>
        </w:rPr>
        <w:t>我公司按照贵院提供的资料，经充分预算，现对</w:t>
      </w:r>
      <w:r>
        <w:rPr>
          <w:rFonts w:hint="eastAsia"/>
          <w:sz w:val="24"/>
          <w:u w:val="single"/>
          <w:lang w:eastAsia="zh-CN"/>
        </w:rPr>
        <w:t>安徽交通职业技术学院</w:t>
      </w:r>
      <w:r>
        <w:rPr>
          <w:rFonts w:hint="eastAsia"/>
          <w:sz w:val="24"/>
          <w:szCs w:val="24"/>
          <w:u w:val="single"/>
          <w:lang w:eastAsia="zh-CN"/>
        </w:rPr>
        <w:t>校园一卡通卡片采购</w:t>
      </w:r>
      <w:r>
        <w:rPr>
          <w:rFonts w:hint="eastAsia"/>
          <w:sz w:val="24"/>
          <w:u w:val="single"/>
          <w:lang w:eastAsia="zh-CN"/>
        </w:rPr>
        <w:t>项目报价为：</w:t>
      </w:r>
      <w:r>
        <w:rPr>
          <w:rFonts w:hint="eastAsia"/>
          <w:sz w:val="24"/>
          <w:u w:val="single"/>
          <w:lang w:val="en-US" w:eastAsia="zh-CN"/>
        </w:rPr>
        <w:t xml:space="preserve"> 人民币               元。</w:t>
      </w:r>
    </w:p>
    <w:p w14:paraId="3EE93D33">
      <w:pPr>
        <w:pStyle w:val="8"/>
        <w:ind w:firstLine="480" w:firstLineChars="200"/>
        <w:rPr>
          <w:sz w:val="24"/>
          <w:u w:val="single"/>
          <w:lang w:val="en-US" w:eastAsia="zh-CN"/>
        </w:rPr>
      </w:pPr>
      <w:r>
        <w:rPr>
          <w:rFonts w:hint="eastAsia"/>
          <w:sz w:val="24"/>
          <w:lang w:val="en-US" w:eastAsia="zh-CN"/>
        </w:rPr>
        <w:t>我公司将严格按照</w:t>
      </w:r>
      <w:r>
        <w:rPr>
          <w:rFonts w:hint="eastAsia" w:ascii="宋体" w:hAnsi="宋体" w:cs="宋体"/>
          <w:kern w:val="0"/>
          <w:sz w:val="24"/>
          <w:lang w:eastAsia="zh-CN"/>
        </w:rPr>
        <w:t>安徽交通职业技术学院的工作要求，确保在规定时间内完成工作。</w:t>
      </w:r>
    </w:p>
    <w:p w14:paraId="34831BEA">
      <w:pPr>
        <w:widowControl/>
        <w:spacing w:line="360" w:lineRule="auto"/>
        <w:jc w:val="left"/>
        <w:rPr>
          <w:rFonts w:hint="eastAsia" w:ascii="宋体" w:hAnsi="宋体" w:cs="宋体"/>
          <w:kern w:val="0"/>
          <w:sz w:val="24"/>
        </w:rPr>
      </w:pPr>
    </w:p>
    <w:p w14:paraId="0DCB60D6">
      <w:pPr>
        <w:widowControl/>
        <w:spacing w:line="360" w:lineRule="auto"/>
        <w:jc w:val="left"/>
        <w:rPr>
          <w:rFonts w:hint="eastAsia" w:ascii="宋体" w:hAnsi="宋体" w:cs="宋体"/>
          <w:kern w:val="0"/>
          <w:sz w:val="24"/>
        </w:rPr>
      </w:pPr>
      <w:r>
        <w:rPr>
          <w:rFonts w:hint="eastAsia" w:ascii="宋体" w:hAnsi="宋体" w:cs="宋体"/>
          <w:kern w:val="0"/>
          <w:sz w:val="24"/>
        </w:rPr>
        <w:t>报价人盖章：                              法人签章：</w:t>
      </w:r>
    </w:p>
    <w:p w14:paraId="48FE9C5E">
      <w:pPr>
        <w:spacing w:line="360" w:lineRule="auto"/>
        <w:rPr>
          <w:rFonts w:hint="eastAsia" w:ascii="宋体" w:hAnsi="宋体"/>
          <w:sz w:val="24"/>
        </w:rPr>
      </w:pPr>
      <w:r>
        <w:rPr>
          <w:rFonts w:hint="eastAsia" w:ascii="宋体" w:hAnsi="宋体"/>
          <w:sz w:val="24"/>
        </w:rPr>
        <w:t xml:space="preserve">联系地址： </w:t>
      </w:r>
    </w:p>
    <w:p w14:paraId="76111ED1">
      <w:pPr>
        <w:spacing w:line="360" w:lineRule="auto"/>
        <w:rPr>
          <w:rFonts w:hint="eastAsia" w:ascii="宋体" w:hAnsi="宋体"/>
          <w:sz w:val="24"/>
        </w:rPr>
      </w:pPr>
      <w:r>
        <w:rPr>
          <w:rFonts w:hint="eastAsia" w:ascii="宋体" w:hAnsi="宋体"/>
          <w:sz w:val="24"/>
        </w:rPr>
        <w:t>联系人：</w:t>
      </w:r>
    </w:p>
    <w:p w14:paraId="102B981B">
      <w:pPr>
        <w:adjustRightInd w:val="0"/>
        <w:spacing w:line="360" w:lineRule="auto"/>
        <w:rPr>
          <w:rFonts w:hint="eastAsia" w:ascii="宋体" w:hAnsi="宋体"/>
          <w:sz w:val="24"/>
        </w:rPr>
      </w:pPr>
      <w:r>
        <w:rPr>
          <w:rFonts w:hint="eastAsia" w:ascii="宋体" w:hAnsi="宋体"/>
          <w:sz w:val="24"/>
        </w:rPr>
        <w:t>联系电话（邮箱）：</w:t>
      </w:r>
    </w:p>
    <w:p w14:paraId="76508904">
      <w:pPr>
        <w:adjustRightInd w:val="0"/>
        <w:spacing w:line="360" w:lineRule="auto"/>
        <w:rPr>
          <w:rFonts w:hint="eastAsia" w:ascii="宋体" w:hAnsi="宋体"/>
          <w:sz w:val="24"/>
        </w:rPr>
      </w:pPr>
      <w:r>
        <w:rPr>
          <w:rFonts w:hint="eastAsia" w:ascii="宋体" w:hAnsi="宋体"/>
          <w:sz w:val="24"/>
        </w:rPr>
        <w:t>报价日期：</w:t>
      </w:r>
    </w:p>
    <w:p w14:paraId="10A8C222">
      <w:pPr>
        <w:spacing w:line="280" w:lineRule="exact"/>
        <w:rPr>
          <w:rFonts w:hint="eastAsia" w:ascii="宋体" w:hAnsi="宋体" w:cs="宋体"/>
          <w:kern w:val="0"/>
          <w:sz w:val="24"/>
        </w:rPr>
      </w:pPr>
    </w:p>
    <w:p w14:paraId="001A601B">
      <w:pPr>
        <w:spacing w:line="280" w:lineRule="exact"/>
        <w:rPr>
          <w:rFonts w:hint="eastAsia" w:ascii="宋体" w:hAnsi="宋体" w:cs="宋体"/>
          <w:kern w:val="0"/>
          <w:sz w:val="24"/>
        </w:rPr>
      </w:pPr>
    </w:p>
    <w:p w14:paraId="2498B115">
      <w:pPr>
        <w:spacing w:line="280" w:lineRule="exact"/>
        <w:rPr>
          <w:rFonts w:hint="eastAsia" w:ascii="宋体" w:hAnsi="宋体" w:cs="宋体"/>
          <w:kern w:val="0"/>
          <w:sz w:val="24"/>
        </w:rPr>
      </w:pPr>
    </w:p>
    <w:p w14:paraId="3A252FFD">
      <w:pPr>
        <w:spacing w:line="280" w:lineRule="exact"/>
        <w:rPr>
          <w:rFonts w:hint="eastAsia" w:ascii="宋体" w:hAnsi="宋体" w:cs="宋体"/>
          <w:kern w:val="0"/>
          <w:sz w:val="24"/>
        </w:rPr>
      </w:pPr>
    </w:p>
    <w:p w14:paraId="22D5840B">
      <w:pPr>
        <w:spacing w:line="280" w:lineRule="exact"/>
        <w:rPr>
          <w:rFonts w:hint="eastAsia" w:ascii="宋体" w:hAnsi="宋体" w:cs="宋体"/>
          <w:kern w:val="0"/>
          <w:sz w:val="24"/>
        </w:rPr>
      </w:pPr>
    </w:p>
    <w:p w14:paraId="2E2CEDAB">
      <w:pPr>
        <w:spacing w:line="280" w:lineRule="exact"/>
        <w:rPr>
          <w:rFonts w:hint="eastAsia" w:ascii="宋体" w:hAnsi="宋体" w:cs="宋体"/>
          <w:kern w:val="0"/>
          <w:sz w:val="24"/>
        </w:rPr>
      </w:pPr>
    </w:p>
    <w:p w14:paraId="01FAEF25">
      <w:pPr>
        <w:spacing w:line="280" w:lineRule="exact"/>
        <w:rPr>
          <w:rFonts w:hint="eastAsia" w:ascii="宋体" w:hAnsi="宋体" w:cs="宋体"/>
          <w:kern w:val="0"/>
          <w:sz w:val="24"/>
        </w:rPr>
      </w:pPr>
    </w:p>
    <w:p w14:paraId="69EAAA6D">
      <w:pPr>
        <w:spacing w:line="360" w:lineRule="auto"/>
        <w:rPr>
          <w:rFonts w:hint="eastAsia" w:ascii="Times New Roman" w:hAnsi="Times New Roman"/>
          <w:sz w:val="28"/>
          <w:szCs w:val="28"/>
        </w:rPr>
      </w:pPr>
    </w:p>
    <w:sectPr>
      <w:headerReference r:id="rId3" w:type="default"/>
      <w:footerReference r:id="rId4" w:type="default"/>
      <w:footerReference r:id="rId5" w:type="even"/>
      <w:pgSz w:w="11906" w:h="16838"/>
      <w:pgMar w:top="779" w:right="1286" w:bottom="935"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6545389-2FA2-4961-AC05-443F0BEDB8DD}"/>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D4C5C095-8BF3-4289-BE3C-FF28B2110963}"/>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F03926C8-A236-4D1C-8471-132E6C027FB1}"/>
  </w:font>
  <w:font w:name="微软雅黑">
    <w:panose1 w:val="020B0503020204020204"/>
    <w:charset w:val="86"/>
    <w:family w:val="swiss"/>
    <w:pitch w:val="default"/>
    <w:sig w:usb0="80000287" w:usb1="2ACF3C50" w:usb2="00000016" w:usb3="00000000" w:csb0="0004001F" w:csb1="00000000"/>
    <w:embedRegular r:id="rId4" w:fontKey="{1230B6B1-D71B-4293-9F63-428737088FF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A828">
    <w:pPr>
      <w:pStyle w:val="12"/>
      <w:jc w:val="right"/>
    </w:pPr>
    <w:r>
      <w:fldChar w:fldCharType="begin"/>
    </w:r>
    <w:r>
      <w:instrText xml:space="preserve">PAGE   \* MERGEFORMAT</w:instrText>
    </w:r>
    <w:r>
      <w:fldChar w:fldCharType="separate"/>
    </w:r>
    <w:r>
      <w:rPr>
        <w:lang w:val="zh-CN"/>
      </w:rPr>
      <w:t>2</w:t>
    </w:r>
    <w:r>
      <w:fldChar w:fldCharType="end"/>
    </w:r>
  </w:p>
  <w:p w14:paraId="353417B4">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A328">
    <w:pPr>
      <w:pStyle w:val="12"/>
      <w:framePr w:wrap="around" w:vAnchor="text" w:hAnchor="margin" w:xAlign="right" w:y="1"/>
      <w:rPr>
        <w:rStyle w:val="22"/>
      </w:rPr>
    </w:pPr>
    <w:r>
      <w:fldChar w:fldCharType="begin"/>
    </w:r>
    <w:r>
      <w:rPr>
        <w:rStyle w:val="22"/>
      </w:rPr>
      <w:instrText xml:space="preserve">PAGE  </w:instrText>
    </w:r>
    <w:r>
      <w:fldChar w:fldCharType="end"/>
    </w:r>
  </w:p>
  <w:p w14:paraId="46C519F3">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9F82">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39"/>
      <w:suff w:val="nothing"/>
      <w:lvlText w:val="%1　"/>
      <w:lvlJc w:val="left"/>
      <w:pPr>
        <w:ind w:left="993" w:hanging="851"/>
      </w:pPr>
      <w:rPr>
        <w:rFonts w:hint="eastAsia" w:ascii="黑体" w:hAnsi="Times New Roman" w:eastAsia="黑体"/>
        <w:b w:val="0"/>
        <w:i w:val="0"/>
        <w:sz w:val="21"/>
      </w:rPr>
    </w:lvl>
    <w:lvl w:ilvl="1" w:tentative="0">
      <w:start w:val="1"/>
      <w:numFmt w:val="decimal"/>
      <w:pStyle w:val="31"/>
      <w:suff w:val="nothing"/>
      <w:lvlText w:val="%1.%2　"/>
      <w:lvlJc w:val="left"/>
      <w:pPr>
        <w:ind w:left="1418" w:hanging="851"/>
      </w:pPr>
      <w:rPr>
        <w:rFonts w:hint="eastAsia" w:ascii="黑体" w:hAnsi="Times New Roman" w:eastAsia="黑体"/>
        <w:b w:val="0"/>
        <w:i w:val="0"/>
        <w:caps w:val="0"/>
        <w:strike w:val="0"/>
        <w:dstrike w:val="0"/>
        <w:outline w:val="0"/>
        <w:shadow w:val="0"/>
        <w:emboss w:val="0"/>
        <w:imprint w:val="0"/>
        <w:vanish w:val="0"/>
        <w:spacing w:val="0"/>
        <w:kern w:val="0"/>
        <w:position w:val="0"/>
        <w:sz w:val="21"/>
        <w:u w:val="none"/>
        <w:vertAlign w:val="baseline"/>
      </w:rPr>
    </w:lvl>
    <w:lvl w:ilvl="2" w:tentative="0">
      <w:start w:val="1"/>
      <w:numFmt w:val="decimal"/>
      <w:pStyle w:val="30"/>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5.3.%3.8.%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851" w:firstLine="0"/>
      </w:pPr>
      <w:rPr>
        <w:rFonts w:hint="eastAsia" w:ascii="黑体" w:hAnsi="Times New Roman" w:eastAsia="黑体"/>
        <w:b w:val="0"/>
        <w:i w:val="0"/>
        <w:sz w:val="21"/>
      </w:rPr>
    </w:lvl>
    <w:lvl w:ilvl="6" w:tentative="0">
      <w:start w:val="1"/>
      <w:numFmt w:val="decimal"/>
      <w:suff w:val="nothing"/>
      <w:lvlText w:val="%1%2.%3.%4.%5.%6.%7　"/>
      <w:lvlJc w:val="left"/>
      <w:pPr>
        <w:ind w:left="851" w:firstLine="0"/>
      </w:pPr>
      <w:rPr>
        <w:rFonts w:hint="eastAsia" w:ascii="黑体" w:hAnsi="Times New Roman" w:eastAsia="黑体"/>
        <w:b w:val="0"/>
        <w:i w:val="0"/>
        <w:sz w:val="21"/>
      </w:rPr>
    </w:lvl>
    <w:lvl w:ilvl="7" w:tentative="0">
      <w:start w:val="1"/>
      <w:numFmt w:val="decimal"/>
      <w:lvlText w:val="%1.%2.%3.%4.%5.%6.%7.%8"/>
      <w:lvlJc w:val="left"/>
      <w:pPr>
        <w:tabs>
          <w:tab w:val="left" w:pos="5202"/>
        </w:tabs>
        <w:ind w:left="4820" w:hanging="1418"/>
      </w:pPr>
      <w:rPr>
        <w:rFonts w:hint="eastAsia"/>
      </w:rPr>
    </w:lvl>
    <w:lvl w:ilvl="8" w:tentative="0">
      <w:start w:val="1"/>
      <w:numFmt w:val="decimal"/>
      <w:lvlText w:val="%1.%2.%3.%4.%5.%6.%7.%8.%9"/>
      <w:lvlJc w:val="left"/>
      <w:pPr>
        <w:tabs>
          <w:tab w:val="left" w:pos="5628"/>
        </w:tabs>
        <w:ind w:left="5528" w:hanging="1700"/>
      </w:pPr>
      <w:rPr>
        <w:rFonts w:hint="eastAsia"/>
      </w:rPr>
    </w:lvl>
  </w:abstractNum>
  <w:abstractNum w:abstractNumId="1">
    <w:nsid w:val="005AC994"/>
    <w:multiLevelType w:val="singleLevel"/>
    <w:tmpl w:val="005AC994"/>
    <w:lvl w:ilvl="0" w:tentative="0">
      <w:start w:val="6"/>
      <w:numFmt w:val="decimal"/>
      <w:suff w:val="nothing"/>
      <w:lvlText w:val="%1、"/>
      <w:lvlJc w:val="left"/>
    </w:lvl>
  </w:abstractNum>
  <w:abstractNum w:abstractNumId="2">
    <w:nsid w:val="34CFFF9C"/>
    <w:multiLevelType w:val="singleLevel"/>
    <w:tmpl w:val="34CFFF9C"/>
    <w:lvl w:ilvl="0" w:tentative="0">
      <w:start w:val="3"/>
      <w:numFmt w:val="decimal"/>
      <w:suff w:val="nothing"/>
      <w:lvlText w:val="%1．"/>
      <w:lvlJc w:val="left"/>
    </w:lvl>
  </w:abstractNum>
  <w:abstractNum w:abstractNumId="3">
    <w:nsid w:val="7831013E"/>
    <w:multiLevelType w:val="singleLevel"/>
    <w:tmpl w:val="7831013E"/>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ZjVkYjE2NzA4NzI5YmNmYzg1OWQ3Y2NkM2UyYjEifQ=="/>
  </w:docVars>
  <w:rsids>
    <w:rsidRoot w:val="00DA47C7"/>
    <w:rsid w:val="0000093E"/>
    <w:rsid w:val="00000D87"/>
    <w:rsid w:val="0000194C"/>
    <w:rsid w:val="00001A6D"/>
    <w:rsid w:val="0000690F"/>
    <w:rsid w:val="00006C9B"/>
    <w:rsid w:val="0001047D"/>
    <w:rsid w:val="00012E5D"/>
    <w:rsid w:val="00013644"/>
    <w:rsid w:val="00023C6C"/>
    <w:rsid w:val="00024A87"/>
    <w:rsid w:val="00026CEE"/>
    <w:rsid w:val="00036A23"/>
    <w:rsid w:val="00045973"/>
    <w:rsid w:val="00046103"/>
    <w:rsid w:val="00046A24"/>
    <w:rsid w:val="00046DD9"/>
    <w:rsid w:val="00047197"/>
    <w:rsid w:val="000547EE"/>
    <w:rsid w:val="0005583A"/>
    <w:rsid w:val="0005621D"/>
    <w:rsid w:val="00057444"/>
    <w:rsid w:val="00060073"/>
    <w:rsid w:val="00062EAA"/>
    <w:rsid w:val="00063FD8"/>
    <w:rsid w:val="0006524D"/>
    <w:rsid w:val="00067218"/>
    <w:rsid w:val="000701D5"/>
    <w:rsid w:val="00071F97"/>
    <w:rsid w:val="0007507D"/>
    <w:rsid w:val="0007550B"/>
    <w:rsid w:val="000975D8"/>
    <w:rsid w:val="000A6976"/>
    <w:rsid w:val="000A7563"/>
    <w:rsid w:val="000B2694"/>
    <w:rsid w:val="000C02A2"/>
    <w:rsid w:val="000C7897"/>
    <w:rsid w:val="000D1F3D"/>
    <w:rsid w:val="000D25E0"/>
    <w:rsid w:val="000D54B1"/>
    <w:rsid w:val="000D6C7B"/>
    <w:rsid w:val="000D6C9F"/>
    <w:rsid w:val="000D789C"/>
    <w:rsid w:val="000F29A8"/>
    <w:rsid w:val="000F4721"/>
    <w:rsid w:val="000F7F74"/>
    <w:rsid w:val="00101737"/>
    <w:rsid w:val="00103C44"/>
    <w:rsid w:val="00104135"/>
    <w:rsid w:val="00106FA1"/>
    <w:rsid w:val="001109BF"/>
    <w:rsid w:val="001116F9"/>
    <w:rsid w:val="00120386"/>
    <w:rsid w:val="001229FD"/>
    <w:rsid w:val="00122B96"/>
    <w:rsid w:val="001234B0"/>
    <w:rsid w:val="00124A21"/>
    <w:rsid w:val="00132576"/>
    <w:rsid w:val="001336CD"/>
    <w:rsid w:val="00136C35"/>
    <w:rsid w:val="00136FB5"/>
    <w:rsid w:val="0015504D"/>
    <w:rsid w:val="00156A9D"/>
    <w:rsid w:val="001648A8"/>
    <w:rsid w:val="001656AC"/>
    <w:rsid w:val="001710CD"/>
    <w:rsid w:val="0017336F"/>
    <w:rsid w:val="00177795"/>
    <w:rsid w:val="001873E3"/>
    <w:rsid w:val="001874A9"/>
    <w:rsid w:val="00187BAA"/>
    <w:rsid w:val="00191A1A"/>
    <w:rsid w:val="00196045"/>
    <w:rsid w:val="001A28C8"/>
    <w:rsid w:val="001A569B"/>
    <w:rsid w:val="001B0A48"/>
    <w:rsid w:val="001B3DD0"/>
    <w:rsid w:val="001B58CB"/>
    <w:rsid w:val="001B6962"/>
    <w:rsid w:val="001C1F68"/>
    <w:rsid w:val="001D5424"/>
    <w:rsid w:val="001E2A67"/>
    <w:rsid w:val="001E64E5"/>
    <w:rsid w:val="001F02E6"/>
    <w:rsid w:val="001F212C"/>
    <w:rsid w:val="001F35AB"/>
    <w:rsid w:val="001F4802"/>
    <w:rsid w:val="001F4A70"/>
    <w:rsid w:val="001F7AFE"/>
    <w:rsid w:val="00202A74"/>
    <w:rsid w:val="002075C0"/>
    <w:rsid w:val="002140DA"/>
    <w:rsid w:val="00214D7D"/>
    <w:rsid w:val="002162A2"/>
    <w:rsid w:val="0022107D"/>
    <w:rsid w:val="0022117E"/>
    <w:rsid w:val="002220DE"/>
    <w:rsid w:val="00223683"/>
    <w:rsid w:val="00225F30"/>
    <w:rsid w:val="00227AD8"/>
    <w:rsid w:val="00231036"/>
    <w:rsid w:val="00234B3E"/>
    <w:rsid w:val="00234C6E"/>
    <w:rsid w:val="00237453"/>
    <w:rsid w:val="00242E87"/>
    <w:rsid w:val="00243995"/>
    <w:rsid w:val="00244446"/>
    <w:rsid w:val="00245E18"/>
    <w:rsid w:val="0024773B"/>
    <w:rsid w:val="00251BD7"/>
    <w:rsid w:val="00254461"/>
    <w:rsid w:val="0025455E"/>
    <w:rsid w:val="00254FF3"/>
    <w:rsid w:val="002578D1"/>
    <w:rsid w:val="002601AA"/>
    <w:rsid w:val="00260B0C"/>
    <w:rsid w:val="00264BEE"/>
    <w:rsid w:val="00266B81"/>
    <w:rsid w:val="00267F1F"/>
    <w:rsid w:val="0027034D"/>
    <w:rsid w:val="00271E43"/>
    <w:rsid w:val="00274331"/>
    <w:rsid w:val="00281AC1"/>
    <w:rsid w:val="00282D38"/>
    <w:rsid w:val="00283012"/>
    <w:rsid w:val="0028602F"/>
    <w:rsid w:val="0029307B"/>
    <w:rsid w:val="002974CA"/>
    <w:rsid w:val="002A0E36"/>
    <w:rsid w:val="002A5A09"/>
    <w:rsid w:val="002A6248"/>
    <w:rsid w:val="002A72F1"/>
    <w:rsid w:val="002B1149"/>
    <w:rsid w:val="002B3CBC"/>
    <w:rsid w:val="002B4B05"/>
    <w:rsid w:val="002B7669"/>
    <w:rsid w:val="002C69D3"/>
    <w:rsid w:val="002C6E69"/>
    <w:rsid w:val="002D005D"/>
    <w:rsid w:val="002D0C2A"/>
    <w:rsid w:val="002E0265"/>
    <w:rsid w:val="002E0C43"/>
    <w:rsid w:val="002E135E"/>
    <w:rsid w:val="002E1D7D"/>
    <w:rsid w:val="002E31E3"/>
    <w:rsid w:val="002E4266"/>
    <w:rsid w:val="002E4440"/>
    <w:rsid w:val="002E4E38"/>
    <w:rsid w:val="002E4E45"/>
    <w:rsid w:val="002F21D0"/>
    <w:rsid w:val="002F3F48"/>
    <w:rsid w:val="003033B3"/>
    <w:rsid w:val="00306026"/>
    <w:rsid w:val="00310380"/>
    <w:rsid w:val="003112AF"/>
    <w:rsid w:val="00312368"/>
    <w:rsid w:val="0031555F"/>
    <w:rsid w:val="0032582C"/>
    <w:rsid w:val="003268BD"/>
    <w:rsid w:val="00330303"/>
    <w:rsid w:val="00330A45"/>
    <w:rsid w:val="003320B8"/>
    <w:rsid w:val="00334B59"/>
    <w:rsid w:val="00337B86"/>
    <w:rsid w:val="00341FA5"/>
    <w:rsid w:val="0034251D"/>
    <w:rsid w:val="0034330A"/>
    <w:rsid w:val="00351120"/>
    <w:rsid w:val="003520E0"/>
    <w:rsid w:val="00352260"/>
    <w:rsid w:val="0035249C"/>
    <w:rsid w:val="00354EB2"/>
    <w:rsid w:val="00356212"/>
    <w:rsid w:val="00357221"/>
    <w:rsid w:val="00371586"/>
    <w:rsid w:val="0037202E"/>
    <w:rsid w:val="003729D6"/>
    <w:rsid w:val="00372DDF"/>
    <w:rsid w:val="00373CA6"/>
    <w:rsid w:val="003763A8"/>
    <w:rsid w:val="00381411"/>
    <w:rsid w:val="00384C91"/>
    <w:rsid w:val="00386847"/>
    <w:rsid w:val="00387722"/>
    <w:rsid w:val="00390C00"/>
    <w:rsid w:val="00391F6C"/>
    <w:rsid w:val="003934F7"/>
    <w:rsid w:val="00393FF9"/>
    <w:rsid w:val="003A2BAE"/>
    <w:rsid w:val="003B03D2"/>
    <w:rsid w:val="003B2CDB"/>
    <w:rsid w:val="003B5682"/>
    <w:rsid w:val="003B70DB"/>
    <w:rsid w:val="003C284B"/>
    <w:rsid w:val="003C392E"/>
    <w:rsid w:val="003C4518"/>
    <w:rsid w:val="003C4552"/>
    <w:rsid w:val="003C47A5"/>
    <w:rsid w:val="003C5ABA"/>
    <w:rsid w:val="003C7A23"/>
    <w:rsid w:val="003D0066"/>
    <w:rsid w:val="003D0750"/>
    <w:rsid w:val="003D2D09"/>
    <w:rsid w:val="003D3859"/>
    <w:rsid w:val="003E5C29"/>
    <w:rsid w:val="003E6C17"/>
    <w:rsid w:val="003F0484"/>
    <w:rsid w:val="003F2918"/>
    <w:rsid w:val="003F5783"/>
    <w:rsid w:val="003F5B9F"/>
    <w:rsid w:val="0040441D"/>
    <w:rsid w:val="00406D3B"/>
    <w:rsid w:val="0040751F"/>
    <w:rsid w:val="00423EA3"/>
    <w:rsid w:val="00424CF9"/>
    <w:rsid w:val="004303A3"/>
    <w:rsid w:val="0043185B"/>
    <w:rsid w:val="00432343"/>
    <w:rsid w:val="00435261"/>
    <w:rsid w:val="0043567B"/>
    <w:rsid w:val="004375C1"/>
    <w:rsid w:val="00440BD5"/>
    <w:rsid w:val="00440BEC"/>
    <w:rsid w:val="00440DFF"/>
    <w:rsid w:val="00442F5D"/>
    <w:rsid w:val="00444F84"/>
    <w:rsid w:val="00445599"/>
    <w:rsid w:val="00447DEA"/>
    <w:rsid w:val="00451D9C"/>
    <w:rsid w:val="00456D25"/>
    <w:rsid w:val="00460804"/>
    <w:rsid w:val="00462A6F"/>
    <w:rsid w:val="00463D48"/>
    <w:rsid w:val="004640E5"/>
    <w:rsid w:val="00472CDC"/>
    <w:rsid w:val="00473F5F"/>
    <w:rsid w:val="00474BCB"/>
    <w:rsid w:val="00475844"/>
    <w:rsid w:val="00476EA0"/>
    <w:rsid w:val="004818A2"/>
    <w:rsid w:val="004862A0"/>
    <w:rsid w:val="0048788E"/>
    <w:rsid w:val="0049737A"/>
    <w:rsid w:val="004A45E8"/>
    <w:rsid w:val="004B1830"/>
    <w:rsid w:val="004B1999"/>
    <w:rsid w:val="004B7850"/>
    <w:rsid w:val="004B7BB2"/>
    <w:rsid w:val="004C38EF"/>
    <w:rsid w:val="004C3F3A"/>
    <w:rsid w:val="004C6249"/>
    <w:rsid w:val="004D682D"/>
    <w:rsid w:val="004E1266"/>
    <w:rsid w:val="004E2D90"/>
    <w:rsid w:val="004E5C7A"/>
    <w:rsid w:val="004E71B1"/>
    <w:rsid w:val="004F0AFC"/>
    <w:rsid w:val="004F1217"/>
    <w:rsid w:val="004F45A9"/>
    <w:rsid w:val="004F69A3"/>
    <w:rsid w:val="004F6FB4"/>
    <w:rsid w:val="00500F7A"/>
    <w:rsid w:val="00503450"/>
    <w:rsid w:val="00503A12"/>
    <w:rsid w:val="005129BF"/>
    <w:rsid w:val="005147BD"/>
    <w:rsid w:val="00522DD3"/>
    <w:rsid w:val="00524CAC"/>
    <w:rsid w:val="005261F8"/>
    <w:rsid w:val="0052621F"/>
    <w:rsid w:val="005328AE"/>
    <w:rsid w:val="005345E7"/>
    <w:rsid w:val="0053678E"/>
    <w:rsid w:val="0054055F"/>
    <w:rsid w:val="00543F6F"/>
    <w:rsid w:val="00554CF7"/>
    <w:rsid w:val="005575F9"/>
    <w:rsid w:val="00565763"/>
    <w:rsid w:val="00571519"/>
    <w:rsid w:val="00573486"/>
    <w:rsid w:val="00575078"/>
    <w:rsid w:val="005775A3"/>
    <w:rsid w:val="00580028"/>
    <w:rsid w:val="00582ED1"/>
    <w:rsid w:val="0058332A"/>
    <w:rsid w:val="00584F26"/>
    <w:rsid w:val="00592083"/>
    <w:rsid w:val="005949A9"/>
    <w:rsid w:val="005A0B48"/>
    <w:rsid w:val="005A1B74"/>
    <w:rsid w:val="005B1162"/>
    <w:rsid w:val="005B394E"/>
    <w:rsid w:val="005C2DE1"/>
    <w:rsid w:val="005D16A0"/>
    <w:rsid w:val="005D1ABC"/>
    <w:rsid w:val="005D26A4"/>
    <w:rsid w:val="005D2F43"/>
    <w:rsid w:val="005D351A"/>
    <w:rsid w:val="005D45BB"/>
    <w:rsid w:val="005E1199"/>
    <w:rsid w:val="005E14B8"/>
    <w:rsid w:val="005E3B22"/>
    <w:rsid w:val="005F07F9"/>
    <w:rsid w:val="005F3E54"/>
    <w:rsid w:val="005F5955"/>
    <w:rsid w:val="005F6D51"/>
    <w:rsid w:val="005F7C3B"/>
    <w:rsid w:val="00601DFC"/>
    <w:rsid w:val="00602D9D"/>
    <w:rsid w:val="00603F79"/>
    <w:rsid w:val="006051FB"/>
    <w:rsid w:val="00606861"/>
    <w:rsid w:val="00613312"/>
    <w:rsid w:val="006166EC"/>
    <w:rsid w:val="00616C8A"/>
    <w:rsid w:val="0062014A"/>
    <w:rsid w:val="00620435"/>
    <w:rsid w:val="006224FB"/>
    <w:rsid w:val="00622702"/>
    <w:rsid w:val="00625967"/>
    <w:rsid w:val="00627507"/>
    <w:rsid w:val="00632AFE"/>
    <w:rsid w:val="00633404"/>
    <w:rsid w:val="00635554"/>
    <w:rsid w:val="00636F60"/>
    <w:rsid w:val="00637D82"/>
    <w:rsid w:val="00637E7D"/>
    <w:rsid w:val="00641550"/>
    <w:rsid w:val="00641E6C"/>
    <w:rsid w:val="00646B09"/>
    <w:rsid w:val="00647203"/>
    <w:rsid w:val="00647856"/>
    <w:rsid w:val="00650A6F"/>
    <w:rsid w:val="00653F07"/>
    <w:rsid w:val="00656558"/>
    <w:rsid w:val="00676DBC"/>
    <w:rsid w:val="00677E0B"/>
    <w:rsid w:val="00683B8D"/>
    <w:rsid w:val="006915A0"/>
    <w:rsid w:val="0069428D"/>
    <w:rsid w:val="00696DBF"/>
    <w:rsid w:val="006A029D"/>
    <w:rsid w:val="006A3BB8"/>
    <w:rsid w:val="006A4A75"/>
    <w:rsid w:val="006B0258"/>
    <w:rsid w:val="006B091C"/>
    <w:rsid w:val="006B0E6C"/>
    <w:rsid w:val="006B1079"/>
    <w:rsid w:val="006B40D9"/>
    <w:rsid w:val="006B4BD2"/>
    <w:rsid w:val="006B5532"/>
    <w:rsid w:val="006B63C2"/>
    <w:rsid w:val="006B7945"/>
    <w:rsid w:val="006C05E0"/>
    <w:rsid w:val="006C0B08"/>
    <w:rsid w:val="006C1256"/>
    <w:rsid w:val="006C275B"/>
    <w:rsid w:val="006C3068"/>
    <w:rsid w:val="006C715D"/>
    <w:rsid w:val="006D2654"/>
    <w:rsid w:val="006D29C8"/>
    <w:rsid w:val="006D4846"/>
    <w:rsid w:val="006D61BC"/>
    <w:rsid w:val="006D6D86"/>
    <w:rsid w:val="006D78F1"/>
    <w:rsid w:val="006E12C0"/>
    <w:rsid w:val="006F145B"/>
    <w:rsid w:val="006F44CA"/>
    <w:rsid w:val="006F66DD"/>
    <w:rsid w:val="006F6D7B"/>
    <w:rsid w:val="007029E6"/>
    <w:rsid w:val="00704CE9"/>
    <w:rsid w:val="00711545"/>
    <w:rsid w:val="0071541D"/>
    <w:rsid w:val="0071612D"/>
    <w:rsid w:val="00717AC9"/>
    <w:rsid w:val="00722201"/>
    <w:rsid w:val="00723881"/>
    <w:rsid w:val="007243B4"/>
    <w:rsid w:val="0072569B"/>
    <w:rsid w:val="00733B08"/>
    <w:rsid w:val="00735AD0"/>
    <w:rsid w:val="00741261"/>
    <w:rsid w:val="00742D71"/>
    <w:rsid w:val="00743DFD"/>
    <w:rsid w:val="007461CF"/>
    <w:rsid w:val="0075079B"/>
    <w:rsid w:val="00752E4A"/>
    <w:rsid w:val="0075351C"/>
    <w:rsid w:val="00757983"/>
    <w:rsid w:val="00760638"/>
    <w:rsid w:val="00760C4A"/>
    <w:rsid w:val="00762F37"/>
    <w:rsid w:val="007711F0"/>
    <w:rsid w:val="00771EEA"/>
    <w:rsid w:val="0077695B"/>
    <w:rsid w:val="007779A2"/>
    <w:rsid w:val="00783907"/>
    <w:rsid w:val="007865AA"/>
    <w:rsid w:val="007877BF"/>
    <w:rsid w:val="00792008"/>
    <w:rsid w:val="007A1AC3"/>
    <w:rsid w:val="007A35AA"/>
    <w:rsid w:val="007B3ABF"/>
    <w:rsid w:val="007B3D21"/>
    <w:rsid w:val="007B4B71"/>
    <w:rsid w:val="007B76B6"/>
    <w:rsid w:val="007C2F96"/>
    <w:rsid w:val="007C480A"/>
    <w:rsid w:val="007C7361"/>
    <w:rsid w:val="007D4362"/>
    <w:rsid w:val="007D5B4D"/>
    <w:rsid w:val="007E15E8"/>
    <w:rsid w:val="007E2242"/>
    <w:rsid w:val="007E5768"/>
    <w:rsid w:val="007F116A"/>
    <w:rsid w:val="007F5771"/>
    <w:rsid w:val="007F5CDB"/>
    <w:rsid w:val="007F6B49"/>
    <w:rsid w:val="008042B3"/>
    <w:rsid w:val="00810E95"/>
    <w:rsid w:val="0081336D"/>
    <w:rsid w:val="008162A9"/>
    <w:rsid w:val="00816BF8"/>
    <w:rsid w:val="00831861"/>
    <w:rsid w:val="00833588"/>
    <w:rsid w:val="00834247"/>
    <w:rsid w:val="0083609D"/>
    <w:rsid w:val="0084034F"/>
    <w:rsid w:val="00840890"/>
    <w:rsid w:val="00841359"/>
    <w:rsid w:val="008422F5"/>
    <w:rsid w:val="00844405"/>
    <w:rsid w:val="00846B51"/>
    <w:rsid w:val="00850518"/>
    <w:rsid w:val="00854007"/>
    <w:rsid w:val="008547DD"/>
    <w:rsid w:val="00855656"/>
    <w:rsid w:val="008566CD"/>
    <w:rsid w:val="0085672F"/>
    <w:rsid w:val="00857F02"/>
    <w:rsid w:val="00861EA9"/>
    <w:rsid w:val="00870074"/>
    <w:rsid w:val="00873221"/>
    <w:rsid w:val="008769E0"/>
    <w:rsid w:val="0088123C"/>
    <w:rsid w:val="0088123E"/>
    <w:rsid w:val="008856F7"/>
    <w:rsid w:val="00885B2A"/>
    <w:rsid w:val="0088781A"/>
    <w:rsid w:val="00891875"/>
    <w:rsid w:val="00893AD3"/>
    <w:rsid w:val="008953A3"/>
    <w:rsid w:val="00896216"/>
    <w:rsid w:val="008972C2"/>
    <w:rsid w:val="008A4E17"/>
    <w:rsid w:val="008B4E1C"/>
    <w:rsid w:val="008B721F"/>
    <w:rsid w:val="008C0839"/>
    <w:rsid w:val="008C5E07"/>
    <w:rsid w:val="008C6780"/>
    <w:rsid w:val="008C68DE"/>
    <w:rsid w:val="008D5591"/>
    <w:rsid w:val="008D77A6"/>
    <w:rsid w:val="008E478A"/>
    <w:rsid w:val="008E6A0C"/>
    <w:rsid w:val="008E7D79"/>
    <w:rsid w:val="008F07DE"/>
    <w:rsid w:val="008F5393"/>
    <w:rsid w:val="008F5C6E"/>
    <w:rsid w:val="00910B4B"/>
    <w:rsid w:val="00914A55"/>
    <w:rsid w:val="00916CBC"/>
    <w:rsid w:val="00917BC1"/>
    <w:rsid w:val="00920BF1"/>
    <w:rsid w:val="009228DC"/>
    <w:rsid w:val="00922EB7"/>
    <w:rsid w:val="0092300D"/>
    <w:rsid w:val="0092344C"/>
    <w:rsid w:val="00932266"/>
    <w:rsid w:val="00933B33"/>
    <w:rsid w:val="009341D0"/>
    <w:rsid w:val="009347F4"/>
    <w:rsid w:val="00940E0C"/>
    <w:rsid w:val="0094309E"/>
    <w:rsid w:val="0094403F"/>
    <w:rsid w:val="00945675"/>
    <w:rsid w:val="009575F7"/>
    <w:rsid w:val="009600D9"/>
    <w:rsid w:val="009630B6"/>
    <w:rsid w:val="0096643A"/>
    <w:rsid w:val="009673AD"/>
    <w:rsid w:val="009743E5"/>
    <w:rsid w:val="00976246"/>
    <w:rsid w:val="009777CC"/>
    <w:rsid w:val="009778E0"/>
    <w:rsid w:val="00980067"/>
    <w:rsid w:val="009858B0"/>
    <w:rsid w:val="00986FC0"/>
    <w:rsid w:val="00987504"/>
    <w:rsid w:val="009917AC"/>
    <w:rsid w:val="00992FA6"/>
    <w:rsid w:val="009A0D8B"/>
    <w:rsid w:val="009A14D7"/>
    <w:rsid w:val="009A1574"/>
    <w:rsid w:val="009A54F6"/>
    <w:rsid w:val="009A697E"/>
    <w:rsid w:val="009C06EC"/>
    <w:rsid w:val="009C2C1A"/>
    <w:rsid w:val="009C3492"/>
    <w:rsid w:val="009C53C3"/>
    <w:rsid w:val="009D0F5C"/>
    <w:rsid w:val="009D209F"/>
    <w:rsid w:val="009E2064"/>
    <w:rsid w:val="009E50DE"/>
    <w:rsid w:val="009F061E"/>
    <w:rsid w:val="009F095E"/>
    <w:rsid w:val="009F7726"/>
    <w:rsid w:val="00A00A31"/>
    <w:rsid w:val="00A055A6"/>
    <w:rsid w:val="00A072EA"/>
    <w:rsid w:val="00A14D8D"/>
    <w:rsid w:val="00A37315"/>
    <w:rsid w:val="00A37336"/>
    <w:rsid w:val="00A37CC1"/>
    <w:rsid w:val="00A41973"/>
    <w:rsid w:val="00A47511"/>
    <w:rsid w:val="00A477F2"/>
    <w:rsid w:val="00A536E3"/>
    <w:rsid w:val="00A55986"/>
    <w:rsid w:val="00A5647F"/>
    <w:rsid w:val="00A64D8E"/>
    <w:rsid w:val="00A72785"/>
    <w:rsid w:val="00A7430F"/>
    <w:rsid w:val="00A9155D"/>
    <w:rsid w:val="00A91E5A"/>
    <w:rsid w:val="00AA3DAB"/>
    <w:rsid w:val="00AC49A7"/>
    <w:rsid w:val="00AC5D79"/>
    <w:rsid w:val="00AC5F58"/>
    <w:rsid w:val="00AC6B6A"/>
    <w:rsid w:val="00AC77DD"/>
    <w:rsid w:val="00AD58DB"/>
    <w:rsid w:val="00AE19D9"/>
    <w:rsid w:val="00AE5327"/>
    <w:rsid w:val="00AF27D1"/>
    <w:rsid w:val="00AF2D43"/>
    <w:rsid w:val="00AF5237"/>
    <w:rsid w:val="00B0210B"/>
    <w:rsid w:val="00B07993"/>
    <w:rsid w:val="00B12F85"/>
    <w:rsid w:val="00B1378D"/>
    <w:rsid w:val="00B169A0"/>
    <w:rsid w:val="00B24AAA"/>
    <w:rsid w:val="00B24C4C"/>
    <w:rsid w:val="00B26CC1"/>
    <w:rsid w:val="00B3141B"/>
    <w:rsid w:val="00B3156C"/>
    <w:rsid w:val="00B347D2"/>
    <w:rsid w:val="00B35413"/>
    <w:rsid w:val="00B35F79"/>
    <w:rsid w:val="00B37CF2"/>
    <w:rsid w:val="00B4200D"/>
    <w:rsid w:val="00B42BB8"/>
    <w:rsid w:val="00B51762"/>
    <w:rsid w:val="00B55162"/>
    <w:rsid w:val="00B55EB2"/>
    <w:rsid w:val="00B67BC0"/>
    <w:rsid w:val="00B71B45"/>
    <w:rsid w:val="00B74C80"/>
    <w:rsid w:val="00B75193"/>
    <w:rsid w:val="00B80BF3"/>
    <w:rsid w:val="00B82EA7"/>
    <w:rsid w:val="00B830E3"/>
    <w:rsid w:val="00B83D0B"/>
    <w:rsid w:val="00B8570A"/>
    <w:rsid w:val="00B86247"/>
    <w:rsid w:val="00B91FF5"/>
    <w:rsid w:val="00B9333E"/>
    <w:rsid w:val="00B9433B"/>
    <w:rsid w:val="00BA120E"/>
    <w:rsid w:val="00BB2E7E"/>
    <w:rsid w:val="00BB50E9"/>
    <w:rsid w:val="00BD08A6"/>
    <w:rsid w:val="00BD41FC"/>
    <w:rsid w:val="00BD5A89"/>
    <w:rsid w:val="00BD7301"/>
    <w:rsid w:val="00BE1E4D"/>
    <w:rsid w:val="00BE2AAE"/>
    <w:rsid w:val="00BE44FB"/>
    <w:rsid w:val="00BF0F13"/>
    <w:rsid w:val="00BF1091"/>
    <w:rsid w:val="00BF27E1"/>
    <w:rsid w:val="00BF386F"/>
    <w:rsid w:val="00BF4B85"/>
    <w:rsid w:val="00C13ACE"/>
    <w:rsid w:val="00C17D1A"/>
    <w:rsid w:val="00C216FA"/>
    <w:rsid w:val="00C21A18"/>
    <w:rsid w:val="00C24F04"/>
    <w:rsid w:val="00C31503"/>
    <w:rsid w:val="00C34A3C"/>
    <w:rsid w:val="00C36540"/>
    <w:rsid w:val="00C406D4"/>
    <w:rsid w:val="00C411F3"/>
    <w:rsid w:val="00C44653"/>
    <w:rsid w:val="00C46E9B"/>
    <w:rsid w:val="00C56469"/>
    <w:rsid w:val="00C62815"/>
    <w:rsid w:val="00C653E8"/>
    <w:rsid w:val="00C70500"/>
    <w:rsid w:val="00C712A1"/>
    <w:rsid w:val="00C73786"/>
    <w:rsid w:val="00C73AAE"/>
    <w:rsid w:val="00C75A02"/>
    <w:rsid w:val="00C86000"/>
    <w:rsid w:val="00C915E1"/>
    <w:rsid w:val="00C925EB"/>
    <w:rsid w:val="00C94B56"/>
    <w:rsid w:val="00C94E10"/>
    <w:rsid w:val="00C96B5B"/>
    <w:rsid w:val="00CA1374"/>
    <w:rsid w:val="00CA5E4D"/>
    <w:rsid w:val="00CA6975"/>
    <w:rsid w:val="00CB0B34"/>
    <w:rsid w:val="00CB10D6"/>
    <w:rsid w:val="00CB597A"/>
    <w:rsid w:val="00CB7357"/>
    <w:rsid w:val="00CC0B87"/>
    <w:rsid w:val="00CD005D"/>
    <w:rsid w:val="00CE1AE8"/>
    <w:rsid w:val="00CE4D39"/>
    <w:rsid w:val="00CF1BC6"/>
    <w:rsid w:val="00CF2ADC"/>
    <w:rsid w:val="00CF2B0C"/>
    <w:rsid w:val="00CF2FB7"/>
    <w:rsid w:val="00D05D8A"/>
    <w:rsid w:val="00D11DE8"/>
    <w:rsid w:val="00D12270"/>
    <w:rsid w:val="00D13AAA"/>
    <w:rsid w:val="00D14952"/>
    <w:rsid w:val="00D149B8"/>
    <w:rsid w:val="00D16498"/>
    <w:rsid w:val="00D2032F"/>
    <w:rsid w:val="00D22939"/>
    <w:rsid w:val="00D23388"/>
    <w:rsid w:val="00D31E7C"/>
    <w:rsid w:val="00D3216B"/>
    <w:rsid w:val="00D32F90"/>
    <w:rsid w:val="00D34CF0"/>
    <w:rsid w:val="00D3670A"/>
    <w:rsid w:val="00D423B7"/>
    <w:rsid w:val="00D5043A"/>
    <w:rsid w:val="00D51CE8"/>
    <w:rsid w:val="00D530BB"/>
    <w:rsid w:val="00D6158B"/>
    <w:rsid w:val="00D61734"/>
    <w:rsid w:val="00D71497"/>
    <w:rsid w:val="00D76033"/>
    <w:rsid w:val="00D760DD"/>
    <w:rsid w:val="00D765AB"/>
    <w:rsid w:val="00D90FFB"/>
    <w:rsid w:val="00D91902"/>
    <w:rsid w:val="00D95E1B"/>
    <w:rsid w:val="00DA09CB"/>
    <w:rsid w:val="00DA0E35"/>
    <w:rsid w:val="00DA133B"/>
    <w:rsid w:val="00DA250D"/>
    <w:rsid w:val="00DA47C7"/>
    <w:rsid w:val="00DA7D34"/>
    <w:rsid w:val="00DB412F"/>
    <w:rsid w:val="00DB51D4"/>
    <w:rsid w:val="00DB5589"/>
    <w:rsid w:val="00DC55A2"/>
    <w:rsid w:val="00DD6CF6"/>
    <w:rsid w:val="00DE1F42"/>
    <w:rsid w:val="00DE433E"/>
    <w:rsid w:val="00DE504B"/>
    <w:rsid w:val="00DE52AE"/>
    <w:rsid w:val="00DF186B"/>
    <w:rsid w:val="00E00212"/>
    <w:rsid w:val="00E01F13"/>
    <w:rsid w:val="00E02A26"/>
    <w:rsid w:val="00E032B8"/>
    <w:rsid w:val="00E03E0F"/>
    <w:rsid w:val="00E04514"/>
    <w:rsid w:val="00E067B2"/>
    <w:rsid w:val="00E129CA"/>
    <w:rsid w:val="00E244A3"/>
    <w:rsid w:val="00E278F0"/>
    <w:rsid w:val="00E30C2E"/>
    <w:rsid w:val="00E322E4"/>
    <w:rsid w:val="00E4281E"/>
    <w:rsid w:val="00E4715B"/>
    <w:rsid w:val="00E47777"/>
    <w:rsid w:val="00E51E00"/>
    <w:rsid w:val="00E52236"/>
    <w:rsid w:val="00E543F9"/>
    <w:rsid w:val="00E55277"/>
    <w:rsid w:val="00E60E5D"/>
    <w:rsid w:val="00E62BC1"/>
    <w:rsid w:val="00E6412C"/>
    <w:rsid w:val="00E64D54"/>
    <w:rsid w:val="00E6605F"/>
    <w:rsid w:val="00E70206"/>
    <w:rsid w:val="00E710A5"/>
    <w:rsid w:val="00E77610"/>
    <w:rsid w:val="00E874FE"/>
    <w:rsid w:val="00E9018D"/>
    <w:rsid w:val="00E909D5"/>
    <w:rsid w:val="00E919F2"/>
    <w:rsid w:val="00E94659"/>
    <w:rsid w:val="00E96D14"/>
    <w:rsid w:val="00EA1BAB"/>
    <w:rsid w:val="00EA440C"/>
    <w:rsid w:val="00EA4925"/>
    <w:rsid w:val="00EA5EE7"/>
    <w:rsid w:val="00EA6D26"/>
    <w:rsid w:val="00EB2133"/>
    <w:rsid w:val="00EB4816"/>
    <w:rsid w:val="00EB5F05"/>
    <w:rsid w:val="00EB783E"/>
    <w:rsid w:val="00EC1296"/>
    <w:rsid w:val="00EC643F"/>
    <w:rsid w:val="00EC6810"/>
    <w:rsid w:val="00ED16DC"/>
    <w:rsid w:val="00ED37CD"/>
    <w:rsid w:val="00ED5EBF"/>
    <w:rsid w:val="00ED728F"/>
    <w:rsid w:val="00ED7783"/>
    <w:rsid w:val="00EE6EC7"/>
    <w:rsid w:val="00EE7665"/>
    <w:rsid w:val="00EF1B85"/>
    <w:rsid w:val="00F04025"/>
    <w:rsid w:val="00F04618"/>
    <w:rsid w:val="00F068A1"/>
    <w:rsid w:val="00F06C89"/>
    <w:rsid w:val="00F075A5"/>
    <w:rsid w:val="00F07E9C"/>
    <w:rsid w:val="00F10D0E"/>
    <w:rsid w:val="00F11592"/>
    <w:rsid w:val="00F175B0"/>
    <w:rsid w:val="00F2163C"/>
    <w:rsid w:val="00F24130"/>
    <w:rsid w:val="00F2710A"/>
    <w:rsid w:val="00F32899"/>
    <w:rsid w:val="00F32E1D"/>
    <w:rsid w:val="00F3728C"/>
    <w:rsid w:val="00F41C25"/>
    <w:rsid w:val="00F43C3C"/>
    <w:rsid w:val="00F440A4"/>
    <w:rsid w:val="00F4474F"/>
    <w:rsid w:val="00F51E87"/>
    <w:rsid w:val="00F53EAB"/>
    <w:rsid w:val="00F57943"/>
    <w:rsid w:val="00F60C07"/>
    <w:rsid w:val="00F66DFF"/>
    <w:rsid w:val="00F7634E"/>
    <w:rsid w:val="00F80C20"/>
    <w:rsid w:val="00F82D22"/>
    <w:rsid w:val="00F83B9F"/>
    <w:rsid w:val="00F83CD8"/>
    <w:rsid w:val="00F8553A"/>
    <w:rsid w:val="00F96658"/>
    <w:rsid w:val="00FA1FD2"/>
    <w:rsid w:val="00FA3DD2"/>
    <w:rsid w:val="00FA7C5E"/>
    <w:rsid w:val="00FB0A21"/>
    <w:rsid w:val="00FB35D4"/>
    <w:rsid w:val="00FB3836"/>
    <w:rsid w:val="00FB471D"/>
    <w:rsid w:val="00FB61EC"/>
    <w:rsid w:val="00FC2EE9"/>
    <w:rsid w:val="00FD2701"/>
    <w:rsid w:val="00FD3A4E"/>
    <w:rsid w:val="00FD5802"/>
    <w:rsid w:val="00FD5F55"/>
    <w:rsid w:val="00FE5270"/>
    <w:rsid w:val="00FF23A1"/>
    <w:rsid w:val="00FF2503"/>
    <w:rsid w:val="00FF2666"/>
    <w:rsid w:val="00FF5D2E"/>
    <w:rsid w:val="05183133"/>
    <w:rsid w:val="069D62D5"/>
    <w:rsid w:val="07F2494E"/>
    <w:rsid w:val="0CB10B0C"/>
    <w:rsid w:val="0CDF46A9"/>
    <w:rsid w:val="0D1F15BD"/>
    <w:rsid w:val="0E0116CD"/>
    <w:rsid w:val="0EE55342"/>
    <w:rsid w:val="110024F3"/>
    <w:rsid w:val="14301436"/>
    <w:rsid w:val="15316BCE"/>
    <w:rsid w:val="16084ADA"/>
    <w:rsid w:val="172E5588"/>
    <w:rsid w:val="178D261B"/>
    <w:rsid w:val="1A5F749D"/>
    <w:rsid w:val="1C7B568F"/>
    <w:rsid w:val="1CF11A66"/>
    <w:rsid w:val="1D481279"/>
    <w:rsid w:val="1F3D1BCB"/>
    <w:rsid w:val="1FA5409D"/>
    <w:rsid w:val="20B64601"/>
    <w:rsid w:val="20EF0E4F"/>
    <w:rsid w:val="21901FCD"/>
    <w:rsid w:val="222614D7"/>
    <w:rsid w:val="24445286"/>
    <w:rsid w:val="28612A57"/>
    <w:rsid w:val="297D539A"/>
    <w:rsid w:val="2A237996"/>
    <w:rsid w:val="2B805104"/>
    <w:rsid w:val="2B8A3C5F"/>
    <w:rsid w:val="2BEB6687"/>
    <w:rsid w:val="2D8C2DAC"/>
    <w:rsid w:val="2ED64BB0"/>
    <w:rsid w:val="2F8B455C"/>
    <w:rsid w:val="2FEA49EB"/>
    <w:rsid w:val="31E938D1"/>
    <w:rsid w:val="338B2D8E"/>
    <w:rsid w:val="33F0441B"/>
    <w:rsid w:val="35DE21E7"/>
    <w:rsid w:val="36A42701"/>
    <w:rsid w:val="39B34CB8"/>
    <w:rsid w:val="3A8835C6"/>
    <w:rsid w:val="3B190649"/>
    <w:rsid w:val="3E7F15CF"/>
    <w:rsid w:val="3EB92D70"/>
    <w:rsid w:val="419D4283"/>
    <w:rsid w:val="42005E29"/>
    <w:rsid w:val="441F0ACE"/>
    <w:rsid w:val="44872FC9"/>
    <w:rsid w:val="469213C5"/>
    <w:rsid w:val="474E7A45"/>
    <w:rsid w:val="496A2967"/>
    <w:rsid w:val="49DD1573"/>
    <w:rsid w:val="4AE13288"/>
    <w:rsid w:val="4BC96A77"/>
    <w:rsid w:val="4E1D07C7"/>
    <w:rsid w:val="4F1D4C56"/>
    <w:rsid w:val="518E212A"/>
    <w:rsid w:val="52A7153C"/>
    <w:rsid w:val="52A721ED"/>
    <w:rsid w:val="54E513CE"/>
    <w:rsid w:val="54E57E39"/>
    <w:rsid w:val="58E7553D"/>
    <w:rsid w:val="5AE900E2"/>
    <w:rsid w:val="5B016BF5"/>
    <w:rsid w:val="5C0C4D25"/>
    <w:rsid w:val="5C563555"/>
    <w:rsid w:val="5D9F1375"/>
    <w:rsid w:val="5E3C677A"/>
    <w:rsid w:val="60277425"/>
    <w:rsid w:val="60C621C9"/>
    <w:rsid w:val="611411D5"/>
    <w:rsid w:val="615332A0"/>
    <w:rsid w:val="648642B6"/>
    <w:rsid w:val="65306B0E"/>
    <w:rsid w:val="66291331"/>
    <w:rsid w:val="664A7417"/>
    <w:rsid w:val="68922C4A"/>
    <w:rsid w:val="6CE92C7A"/>
    <w:rsid w:val="6F586D15"/>
    <w:rsid w:val="6F8B7571"/>
    <w:rsid w:val="718F10DF"/>
    <w:rsid w:val="71A37405"/>
    <w:rsid w:val="72760E34"/>
    <w:rsid w:val="762E4852"/>
    <w:rsid w:val="77080183"/>
    <w:rsid w:val="770976EA"/>
    <w:rsid w:val="7A2636C6"/>
    <w:rsid w:val="7E2C1729"/>
    <w:rsid w:val="7EA366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6">
    <w:name w:val="annotation text"/>
    <w:basedOn w:val="1"/>
    <w:qFormat/>
    <w:uiPriority w:val="0"/>
    <w:pPr>
      <w:jc w:val="left"/>
    </w:pPr>
  </w:style>
  <w:style w:type="paragraph" w:styleId="7">
    <w:name w:val="Body Text Indent"/>
    <w:basedOn w:val="1"/>
    <w:next w:val="8"/>
    <w:link w:val="24"/>
    <w:qFormat/>
    <w:uiPriority w:val="0"/>
    <w:pPr>
      <w:ind w:firstLine="540"/>
    </w:pPr>
    <w:rPr>
      <w:rFonts w:eastAsia="仿宋_GB2312"/>
      <w:sz w:val="28"/>
      <w:szCs w:val="20"/>
    </w:rPr>
  </w:style>
  <w:style w:type="paragraph" w:styleId="8">
    <w:name w:val="envelope return"/>
    <w:basedOn w:val="1"/>
    <w:qFormat/>
    <w:uiPriority w:val="0"/>
    <w:pPr>
      <w:widowControl/>
    </w:pPr>
    <w:rPr>
      <w:szCs w:val="20"/>
      <w:lang w:val="en-GB" w:eastAsia="en-US"/>
    </w:r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link w:val="27"/>
    <w:qFormat/>
    <w:uiPriority w:val="0"/>
    <w:rPr>
      <w:sz w:val="18"/>
      <w:szCs w:val="18"/>
    </w:rPr>
  </w:style>
  <w:style w:type="paragraph" w:styleId="12">
    <w:name w:val="footer"/>
    <w:basedOn w:val="1"/>
    <w:link w:val="42"/>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List"/>
    <w:basedOn w:val="1"/>
    <w:unhideWhenUsed/>
    <w:qFormat/>
    <w:uiPriority w:val="99"/>
    <w:pPr>
      <w:ind w:left="420" w:hanging="420"/>
    </w:pPr>
    <w:rPr>
      <w:szCs w:val="20"/>
    </w:rPr>
  </w:style>
  <w:style w:type="paragraph" w:styleId="15">
    <w:name w:val="Body Text Indent 3"/>
    <w:basedOn w:val="1"/>
    <w:link w:val="28"/>
    <w:qFormat/>
    <w:uiPriority w:val="0"/>
    <w:pPr>
      <w:spacing w:after="120"/>
      <w:ind w:left="420" w:leftChars="200"/>
    </w:pPr>
    <w:rPr>
      <w:sz w:val="16"/>
      <w:szCs w:val="16"/>
    </w:rPr>
  </w:style>
  <w:style w:type="paragraph" w:styleId="16">
    <w:name w:val="Normal (Web)"/>
    <w:basedOn w:val="1"/>
    <w:qFormat/>
    <w:uiPriority w:val="0"/>
    <w:pPr>
      <w:widowControl/>
      <w:spacing w:before="100" w:beforeAutospacing="1" w:after="100" w:afterAutospacing="1"/>
      <w:jc w:val="left"/>
    </w:pPr>
    <w:rPr>
      <w:rFonts w:ascii="Arial" w:hAnsi="Arial" w:cs="黑体"/>
      <w:kern w:val="0"/>
      <w:sz w:val="24"/>
    </w:rPr>
  </w:style>
  <w:style w:type="paragraph" w:styleId="17">
    <w:name w:val="Body Text First Indent 2"/>
    <w:basedOn w:val="7"/>
    <w:qFormat/>
    <w:uiPriority w:val="0"/>
    <w:pPr>
      <w:tabs>
        <w:tab w:val="left" w:pos="0"/>
        <w:tab w:val="left" w:pos="993"/>
        <w:tab w:val="left" w:pos="1134"/>
      </w:tabs>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qFormat/>
    <w:uiPriority w:val="0"/>
  </w:style>
  <w:style w:type="character" w:styleId="23">
    <w:name w:val="Hyperlink"/>
    <w:qFormat/>
    <w:uiPriority w:val="99"/>
    <w:rPr>
      <w:color w:val="0000FF"/>
      <w:u w:val="single"/>
    </w:rPr>
  </w:style>
  <w:style w:type="character" w:customStyle="1" w:styleId="24">
    <w:name w:val="正文文本缩进 Char"/>
    <w:link w:val="7"/>
    <w:qFormat/>
    <w:uiPriority w:val="0"/>
    <w:rPr>
      <w:rFonts w:eastAsia="仿宋_GB2312"/>
      <w:kern w:val="2"/>
      <w:sz w:val="28"/>
      <w:lang w:val="en-US" w:eastAsia="zh-CN" w:bidi="ar-SA"/>
    </w:rPr>
  </w:style>
  <w:style w:type="character" w:customStyle="1" w:styleId="25">
    <w:name w:val="标题 1 Char"/>
    <w:link w:val="3"/>
    <w:qFormat/>
    <w:uiPriority w:val="0"/>
    <w:rPr>
      <w:rFonts w:ascii="Times New Roman" w:hAnsi="Times New Roman"/>
      <w:b/>
      <w:bCs/>
      <w:kern w:val="44"/>
      <w:sz w:val="44"/>
      <w:szCs w:val="44"/>
    </w:rPr>
  </w:style>
  <w:style w:type="character" w:customStyle="1" w:styleId="26">
    <w:name w:val="纯文本 Char"/>
    <w:link w:val="9"/>
    <w:qFormat/>
    <w:uiPriority w:val="0"/>
    <w:rPr>
      <w:rFonts w:ascii="宋体" w:hAnsi="Courier New" w:eastAsia="宋体"/>
      <w:kern w:val="2"/>
      <w:sz w:val="21"/>
      <w:lang w:val="en-US" w:eastAsia="zh-CN" w:bidi="ar-SA"/>
    </w:rPr>
  </w:style>
  <w:style w:type="character" w:customStyle="1" w:styleId="27">
    <w:name w:val="批注框文本 Char"/>
    <w:link w:val="11"/>
    <w:qFormat/>
    <w:uiPriority w:val="0"/>
    <w:rPr>
      <w:kern w:val="2"/>
      <w:sz w:val="18"/>
      <w:szCs w:val="18"/>
    </w:rPr>
  </w:style>
  <w:style w:type="character" w:customStyle="1" w:styleId="28">
    <w:name w:val="正文文本缩进 3 Char"/>
    <w:link w:val="15"/>
    <w:qFormat/>
    <w:uiPriority w:val="0"/>
    <w:rPr>
      <w:kern w:val="2"/>
      <w:sz w:val="16"/>
      <w:szCs w:val="16"/>
    </w:rPr>
  </w:style>
  <w:style w:type="paragraph" w:customStyle="1" w:styleId="29">
    <w:name w:val="三级条标题"/>
    <w:basedOn w:val="30"/>
    <w:next w:val="32"/>
    <w:qFormat/>
    <w:uiPriority w:val="0"/>
    <w:pPr>
      <w:numPr>
        <w:ilvl w:val="2"/>
        <w:numId w:val="0"/>
      </w:numPr>
      <w:outlineLvl w:val="4"/>
    </w:pPr>
  </w:style>
  <w:style w:type="paragraph" w:customStyle="1" w:styleId="30">
    <w:name w:val="二级条标题"/>
    <w:basedOn w:val="31"/>
    <w:next w:val="32"/>
    <w:qFormat/>
    <w:uiPriority w:val="0"/>
    <w:pPr>
      <w:numPr>
        <w:ilvl w:val="2"/>
        <w:numId w:val="1"/>
      </w:numPr>
      <w:spacing w:before="50" w:beforeLines="0" w:after="50" w:afterLines="0"/>
      <w:outlineLvl w:val="3"/>
    </w:pPr>
  </w:style>
  <w:style w:type="paragraph" w:customStyle="1" w:styleId="31">
    <w:name w:val="一级条标题"/>
    <w:next w:val="32"/>
    <w:qFormat/>
    <w:uiPriority w:val="0"/>
    <w:pPr>
      <w:numPr>
        <w:ilvl w:val="1"/>
        <w:numId w:val="1"/>
      </w:numPr>
      <w:spacing w:before="156" w:beforeLines="50" w:after="156" w:afterLines="50"/>
      <w:outlineLvl w:val="2"/>
    </w:pPr>
    <w:rPr>
      <w:rFonts w:ascii="黑体" w:hAnsi="Times New Roman" w:eastAsia="黑体" w:cs="Times New Roman"/>
      <w:sz w:val="21"/>
      <w:lang w:val="en-US" w:eastAsia="zh-CN" w:bidi="ar-SA"/>
    </w:rPr>
  </w:style>
  <w:style w:type="paragraph" w:customStyle="1" w:styleId="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3">
    <w:name w:val="三级无"/>
    <w:basedOn w:val="29"/>
    <w:qFormat/>
    <w:uiPriority w:val="0"/>
    <w:pPr>
      <w:spacing w:before="0" w:beforeLines="0" w:beforeAutospacing="0" w:after="0" w:afterLines="0" w:afterAutospacing="0"/>
    </w:pPr>
    <w:rPr>
      <w:rFonts w:ascii="宋体" w:eastAsia="宋体"/>
    </w:rPr>
  </w:style>
  <w:style w:type="paragraph" w:customStyle="1" w:styleId="34">
    <w:name w:val="二级无"/>
    <w:basedOn w:val="30"/>
    <w:qFormat/>
    <w:uiPriority w:val="0"/>
    <w:pPr>
      <w:spacing w:before="0" w:beforeLines="0" w:after="0" w:afterLines="0"/>
    </w:pPr>
    <w:rPr>
      <w:rFonts w:ascii="宋体" w:eastAsia="宋体"/>
    </w:rPr>
  </w:style>
  <w:style w:type="paragraph" w:styleId="35">
    <w:name w:val="List Paragraph"/>
    <w:basedOn w:val="1"/>
    <w:qFormat/>
    <w:uiPriority w:val="99"/>
    <w:pPr>
      <w:ind w:firstLine="420" w:firstLineChars="200"/>
    </w:pPr>
    <w:rPr>
      <w:rFonts w:ascii="Calibri" w:hAnsi="Calibri"/>
      <w:snapToGrid/>
      <w:kern w:val="2"/>
    </w:rPr>
  </w:style>
  <w:style w:type="paragraph" w:customStyle="1" w:styleId="36">
    <w:name w:val=" Char"/>
    <w:basedOn w:val="1"/>
    <w:qFormat/>
    <w:uiPriority w:val="0"/>
    <w:rPr>
      <w:rFonts w:ascii="Tahoma" w:hAnsi="Tahoma"/>
      <w:sz w:val="24"/>
      <w:szCs w:val="20"/>
    </w:rPr>
  </w:style>
  <w:style w:type="paragraph" w:customStyle="1" w:styleId="37">
    <w:name w:val=" Char Char Char Char"/>
    <w:basedOn w:val="1"/>
    <w:next w:val="1"/>
    <w:qFormat/>
    <w:uiPriority w:val="0"/>
    <w:pPr>
      <w:widowControl/>
      <w:spacing w:line="360" w:lineRule="auto"/>
      <w:jc w:val="left"/>
    </w:pPr>
    <w:rPr>
      <w:kern w:val="0"/>
      <w:szCs w:val="20"/>
      <w:lang w:eastAsia="en-US"/>
    </w:rPr>
  </w:style>
  <w:style w:type="paragraph" w:customStyle="1" w:styleId="38">
    <w:name w:val="Char2"/>
    <w:basedOn w:val="1"/>
    <w:semiHidden/>
    <w:qFormat/>
    <w:uiPriority w:val="0"/>
    <w:pPr>
      <w:spacing w:line="360" w:lineRule="auto"/>
    </w:pPr>
    <w:rPr>
      <w:rFonts w:ascii="Tahoma" w:hAnsi="Tahoma"/>
      <w:sz w:val="24"/>
      <w:szCs w:val="20"/>
    </w:rPr>
  </w:style>
  <w:style w:type="paragraph" w:customStyle="1" w:styleId="39">
    <w:name w:val="章标题"/>
    <w:next w:val="32"/>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样式 标题 1H1Section Headh11st levell1H11H12H13H14H15H16..."/>
    <w:basedOn w:val="3"/>
    <w:qFormat/>
    <w:uiPriority w:val="0"/>
    <w:pPr>
      <w:spacing w:before="0" w:line="360" w:lineRule="auto"/>
    </w:pPr>
    <w:rPr>
      <w:rFonts w:ascii="Arial" w:hAnsi="Arial"/>
      <w:sz w:val="32"/>
      <w:szCs w:val="20"/>
    </w:rPr>
  </w:style>
  <w:style w:type="character" w:customStyle="1" w:styleId="42">
    <w:name w:val="页脚 字符"/>
    <w:link w:val="12"/>
    <w:qFormat/>
    <w:uiPriority w:val="99"/>
    <w:rPr>
      <w:kern w:val="2"/>
      <w:sz w:val="18"/>
      <w:szCs w:val="18"/>
    </w:rPr>
  </w:style>
  <w:style w:type="paragraph" w:customStyle="1" w:styleId="4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3775</Words>
  <Characters>3954</Characters>
  <Lines>35</Lines>
  <Paragraphs>10</Paragraphs>
  <TotalTime>16</TotalTime>
  <ScaleCrop>false</ScaleCrop>
  <LinksUpToDate>false</LinksUpToDate>
  <CharactersWithSpaces>4576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2022-09-17T02:17:00Z</dcterms:created>
  <dc:creator>微软用户</dc:creator>
  <cp:lastModifiedBy>石磊</cp:lastModifiedBy>
  <cp:lastPrinted>2025-06-30T05:30:00Z</cp:lastPrinted>
  <dcterms:modified xsi:type="dcterms:W3CDTF">2025-07-07T01:19:45Z</dcterms:modified>
  <dc:title>包河区招商局车辆项目询价公告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579A2E8F5062494EA2DB3ABBA4BA8021_13</vt:lpwstr>
  </property>
</Properties>
</file>