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城市轨道交通行车值班员（职工组）赛项</w:t>
      </w:r>
    </w:p>
    <w:p>
      <w:pPr>
        <w:spacing w:after="0" w:line="560" w:lineRule="exact"/>
        <w:ind w:firstLine="880" w:firstLineChars="200"/>
        <w:jc w:val="center"/>
        <w:rPr>
          <w:rFonts w:ascii="黑体" w:hAnsi="黑体" w:eastAsia="黑体" w:cs="黑体"/>
          <w:sz w:val="44"/>
          <w:szCs w:val="44"/>
        </w:rPr>
      </w:pPr>
      <w:r>
        <w:rPr>
          <w:rFonts w:hint="eastAsia" w:ascii="方正小标宋简体" w:hAnsi="方正小标宋简体" w:eastAsia="方正小标宋简体" w:cs="方正小标宋简体"/>
          <w:sz w:val="44"/>
          <w:szCs w:val="44"/>
        </w:rPr>
        <w:t>竞赛方案</w:t>
      </w:r>
    </w:p>
    <w:p>
      <w:pPr>
        <w:pStyle w:val="2"/>
        <w:ind w:firstLine="640"/>
      </w:pPr>
      <w:r>
        <w:t>一、组织领导</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为促进职业岗位和职业院校教学有机结合，在安徽省职业技能大赛中设置2022年安徽省交通运输行业职业技能竞赛（学生组、职工组）。本次大赛由安徽省人社厅、安徽省交通运输厅主办，安徽交通职业技术学院、合肥市轨道交通集团有限公司承办，郑州捷安高科股份有限公司协办。</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大赛组织工作机构由竞赛组委会、竞赛工作组办公室、命题组委员会、裁判委员会、仲裁委员会组成和赛务工作小组等组成。</w:t>
      </w:r>
    </w:p>
    <w:p>
      <w:pPr>
        <w:pStyle w:val="3"/>
        <w:ind w:firstLine="640"/>
      </w:pPr>
      <w:r>
        <w:t>（一）城市轨道交通行车值班员（职工组）赛项办公室</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  任：</w:t>
      </w:r>
      <w:r>
        <w:rPr>
          <w:rFonts w:hint="eastAsia" w:ascii="Times New Roman" w:hAnsi="Times New Roman" w:eastAsia="仿宋_GB2312" w:cs="Times New Roman"/>
          <w:sz w:val="32"/>
          <w:szCs w:val="32"/>
        </w:rPr>
        <w:t>刘蓉蓉</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副主任：</w:t>
      </w:r>
      <w:r>
        <w:rPr>
          <w:rFonts w:hint="eastAsia" w:ascii="Times New Roman" w:hAnsi="Times New Roman" w:eastAsia="仿宋_GB2312" w:cs="Times New Roman"/>
          <w:sz w:val="32"/>
          <w:szCs w:val="32"/>
        </w:rPr>
        <w:t>张宁</w:t>
      </w:r>
    </w:p>
    <w:p>
      <w:pPr>
        <w:tabs>
          <w:tab w:val="left" w:pos="1050"/>
        </w:tabs>
        <w:spacing w:after="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成  员：</w:t>
      </w:r>
      <w:r>
        <w:rPr>
          <w:rFonts w:hint="eastAsia" w:ascii="Times New Roman" w:hAnsi="Times New Roman" w:eastAsia="仿宋_GB2312" w:cs="Times New Roman"/>
          <w:sz w:val="32"/>
          <w:szCs w:val="32"/>
        </w:rPr>
        <w:t>张锐、</w:t>
      </w:r>
      <w:r>
        <w:rPr>
          <w:rFonts w:ascii="Times New Roman" w:hAnsi="Times New Roman" w:eastAsia="仿宋_GB2312" w:cs="Times New Roman"/>
          <w:color w:val="000000"/>
          <w:sz w:val="32"/>
          <w:szCs w:val="32"/>
        </w:rPr>
        <w:t>杨光明、聂宗瑶、武止戈、张敬文、赵猛等</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工作内容：组织协调赛场的备赛、竞赛工作，接待领导和贵宾登记。</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负责大赛的总体组织协调；负责大赛的赛务工作协调；负责大赛的竞赛工作协调；负责大赛的接待工作协调。</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具体工作内容如下：</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（1）负责与各参赛单位沟通协调以及本赛点竞赛的组织工作；</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（2）负责大赛的工作例会、专题会议等会议安排，整理会议纪要，对会议议定的事项进行催办、落实和信息反馈；</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（3）负责大赛选手的资格审查工作；</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（4）负责大赛工作人员、监考人员的选拔工作；</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（5）负责组织制定大赛规则及相关技术文件，负责印制有关文件；</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（6）抽签办法、裁判员守则、参赛选手守则、大赛实施细则等）；</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（7）负责大赛各阶段的比赛抽签及比赛的组织工作；</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（8）负责安排大赛场地安排工作；</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（9）负责决赛成绩统计汇总工作，并及时报送纪检组。</w:t>
      </w:r>
    </w:p>
    <w:p>
      <w:pPr>
        <w:pStyle w:val="3"/>
        <w:ind w:firstLine="640"/>
        <w:rPr>
          <w:rFonts w:ascii="Times New Roman" w:hAnsi="Times New Roman" w:cs="Times New Roman"/>
        </w:rPr>
      </w:pPr>
      <w:r>
        <w:rPr>
          <w:rFonts w:ascii="Times New Roman" w:hAnsi="Times New Roman" w:cs="Times New Roman"/>
        </w:rPr>
        <w:t>（二）专家委员会</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1.命题组</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组 长：</w:t>
      </w:r>
      <w:r>
        <w:rPr>
          <w:rFonts w:hint="eastAsia" w:ascii="Times New Roman" w:hAnsi="Times New Roman" w:eastAsia="仿宋_GB2312" w:cs="Times New Roman"/>
          <w:sz w:val="32"/>
          <w:szCs w:val="32"/>
        </w:rPr>
        <w:t>待定</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成 员：</w:t>
      </w:r>
      <w:r>
        <w:rPr>
          <w:rFonts w:hint="eastAsia" w:ascii="Times New Roman" w:hAnsi="Times New Roman" w:eastAsia="仿宋_GB2312" w:cs="Times New Roman"/>
          <w:sz w:val="32"/>
          <w:szCs w:val="32"/>
        </w:rPr>
        <w:t>待定</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工作职责：</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（1）负责根据国家及地方职业标准组织理论和实作竞赛试题，确定竞赛评判标准；</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（2）负责编写竞赛技术文件（竞赛规则、裁判员职责、参赛须知、竞赛守则、理论、技能竞赛须知等。</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2.大赛技术组</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组  长：夏华超</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副组长：高鹏</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组  员：韩晴晴、刘燕、陈晨协办单位技术人员等。</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工作内容：协助命题组，做理论和技能赛项试题加载，运行及调试工作。</w:t>
      </w:r>
    </w:p>
    <w:p>
      <w:pPr>
        <w:pStyle w:val="3"/>
        <w:ind w:firstLine="640"/>
        <w:rPr>
          <w:rFonts w:ascii="Times New Roman" w:hAnsi="Times New Roman" w:cs="Times New Roman"/>
        </w:rPr>
      </w:pPr>
      <w:r>
        <w:rPr>
          <w:rFonts w:ascii="Times New Roman" w:hAnsi="Times New Roman" w:cs="Times New Roman"/>
        </w:rPr>
        <w:t>（三）裁判委员会</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裁判长：</w:t>
      </w:r>
      <w:r>
        <w:rPr>
          <w:rFonts w:hint="eastAsia" w:ascii="Times New Roman" w:hAnsi="Times New Roman" w:eastAsia="仿宋_GB2312" w:cs="Times New Roman"/>
          <w:sz w:val="32"/>
          <w:szCs w:val="32"/>
        </w:rPr>
        <w:t>待定</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裁判员：</w:t>
      </w:r>
      <w:r>
        <w:rPr>
          <w:rFonts w:hint="eastAsia" w:ascii="Times New Roman" w:hAnsi="Times New Roman" w:eastAsia="仿宋_GB2312" w:cs="Times New Roman"/>
          <w:color w:val="000000"/>
          <w:sz w:val="32"/>
          <w:szCs w:val="32"/>
        </w:rPr>
        <w:t>待定</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工作职责：</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（1）负责对比赛过程中各环节的记录；</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（2）负责赛场纪律维护；</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（3）负责根据评分细则对各参赛队进行评定、统计、汇总。</w:t>
      </w:r>
    </w:p>
    <w:p>
      <w:pPr>
        <w:pStyle w:val="3"/>
        <w:ind w:firstLine="640"/>
        <w:rPr>
          <w:rFonts w:ascii="Times New Roman" w:hAnsi="Times New Roman" w:cs="Times New Roman"/>
        </w:rPr>
      </w:pPr>
      <w:r>
        <w:rPr>
          <w:rFonts w:ascii="Times New Roman" w:hAnsi="Times New Roman" w:cs="Times New Roman"/>
        </w:rPr>
        <w:t>（四）仲裁委员会</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  任：傅建民、张国军</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副主任：王勇、朱天祎</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成  员：各参赛单位领队</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工作职责：</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（1）负责对大赛过程中各个环节的公平、公正进行监督；</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（2）负责接受本赛点参赛队领队提出的申诉并仲裁；</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（3）依法查处大赛过程中的违纪行为；</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（4）对大赛成绩统计、汇总进行监督并作出书面报告。</w:t>
      </w:r>
    </w:p>
    <w:p>
      <w:pPr>
        <w:pStyle w:val="3"/>
        <w:ind w:firstLine="640"/>
        <w:rPr>
          <w:rFonts w:ascii="Times New Roman" w:hAnsi="Times New Roman" w:cs="Times New Roman"/>
        </w:rPr>
      </w:pPr>
      <w:r>
        <w:rPr>
          <w:rFonts w:ascii="Times New Roman" w:hAnsi="Times New Roman" w:cs="Times New Roman"/>
        </w:rPr>
        <w:t>（五）大赛工作小组</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1.现场检录组</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组  长：娄智</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副组长：</w:t>
      </w:r>
      <w:r>
        <w:rPr>
          <w:rFonts w:hint="eastAsia" w:ascii="Times New Roman" w:hAnsi="Times New Roman" w:eastAsia="仿宋_GB2312" w:cs="Times New Roman"/>
          <w:sz w:val="32"/>
          <w:szCs w:val="32"/>
        </w:rPr>
        <w:t>张锐</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组  员：何曼妮、常畅、陆晓君、王怡、邓春兰、志愿者等；</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工作内容：协调竞赛现场的组织工作，对现场的竞赛次序进行有效管理，组织竞赛的选手在规定时间到位并进行检录工作，核对身份证、学生证、参赛证，为候赛的选手做好各项服务工作，对赛队封闭管理。</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2.技术组</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组  长：李志成</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组  员：韩晴晴、王晓飞、叶坚、常振亚、企业人员等</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工作内容：竞赛设备赛前逐一检测、调试，确保竞赛设备完好。协助裁判组处理现场技术问题，做好现场设备的管理和安全工作。</w:t>
      </w:r>
    </w:p>
    <w:p>
      <w:pPr>
        <w:pStyle w:val="3"/>
        <w:ind w:firstLine="640"/>
        <w:rPr>
          <w:rFonts w:ascii="Times New Roman" w:hAnsi="Times New Roman" w:cs="Times New Roman"/>
        </w:rPr>
      </w:pPr>
      <w:r>
        <w:rPr>
          <w:rFonts w:ascii="Times New Roman" w:hAnsi="Times New Roman" w:cs="Times New Roman"/>
        </w:rPr>
        <w:t>（六）赛务工作小组</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1.赛务接待及宣传组</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组  长：汪倩、熊国庆 </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成  员：陆晓君、李艳艳、邱梦、闻晓娅、李豪等      </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工作内容：</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（1）负责整个赛事的裁判、选手的签到，选手入场的证件核查工作； </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（2）负责参赛人员的接待以及车辆和校内外食宿安排工作；</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（3）竞赛过程中资料的发放、收集与协助统计工作；</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（4）负责在报纸、电台、电视台、网站等新闻媒体发布大赛信息；</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（5）负责大会场会标、横幅、竖幅等宣传工作；</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（6）负责联络新闻单位、组织赛事报道工作。</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2.安全保卫组</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组  长：袁大方</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成  员：保卫处工作人员若干</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工作内容：负责竞赛期间的安全保卫工作；负责赛点的封闭和警戒工作，制定应急预案；负责大赛期间的车辆管理工作。</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3.后勤组</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组  长：</w:t>
      </w:r>
      <w:r>
        <w:rPr>
          <w:rFonts w:hint="eastAsia" w:ascii="Times New Roman" w:hAnsi="Times New Roman" w:eastAsia="仿宋_GB2312" w:cs="Times New Roman"/>
          <w:sz w:val="32"/>
          <w:szCs w:val="32"/>
        </w:rPr>
        <w:t>张恩文</w:t>
      </w:r>
      <w:r>
        <w:rPr>
          <w:rFonts w:ascii="Times New Roman" w:hAnsi="Times New Roman" w:eastAsia="仿宋_GB2312" w:cs="Times New Roman"/>
          <w:sz w:val="32"/>
          <w:szCs w:val="32"/>
        </w:rPr>
        <w:t>、朱永宣</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成  员：水电保障人员、医务人员各一名  </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工作内容：</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（1）负责大赛期间的电力保障工作；</w:t>
      </w:r>
    </w:p>
    <w:p>
      <w:pPr>
        <w:tabs>
          <w:tab w:val="left" w:pos="1050"/>
        </w:tabs>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（2）负责参赛选手意外受伤处理和救护工作；</w:t>
      </w:r>
    </w:p>
    <w:p>
      <w:pPr>
        <w:tabs>
          <w:tab w:val="left" w:pos="1050"/>
        </w:tabs>
        <w:spacing w:after="0" w:line="560" w:lineRule="exact"/>
        <w:ind w:firstLine="640" w:firstLineChars="200"/>
        <w:jc w:val="both"/>
        <w:rPr>
          <w:rFonts w:ascii="Times New Roman" w:hAnsi="Times New Roman" w:eastAsia="黑体" w:cs="Times New Roman"/>
          <w:sz w:val="32"/>
          <w:szCs w:val="32"/>
        </w:rPr>
      </w:pPr>
      <w:r>
        <w:rPr>
          <w:rFonts w:ascii="Times New Roman" w:hAnsi="Times New Roman" w:eastAsia="仿宋_GB2312" w:cs="Times New Roman"/>
          <w:sz w:val="32"/>
          <w:szCs w:val="32"/>
        </w:rPr>
        <w:t>（3）负责赛点的环境、卫生保洁工作。</w:t>
      </w:r>
    </w:p>
    <w:p>
      <w:pPr>
        <w:pStyle w:val="2"/>
        <w:ind w:firstLine="640"/>
        <w:rPr>
          <w:rFonts w:ascii="Times New Roman" w:hAnsi="Times New Roman" w:cs="Times New Roman"/>
          <w:szCs w:val="32"/>
        </w:rPr>
      </w:pPr>
      <w:r>
        <w:rPr>
          <w:rFonts w:ascii="Times New Roman" w:hAnsi="Times New Roman" w:cs="Times New Roman"/>
          <w:szCs w:val="32"/>
        </w:rPr>
        <w:t>二、竞赛内容</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竞赛内容包括理论知识和技能考核两部分。</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理论知识以《中华人民共和国安全生产法》、《国家城市轨道交通运营突发事件应急预案》、交通运输部职业标准《城市轨道交通行车值班员》、交通运输部行业标准《城市轨道交通行车值班员技能和素质要求 第1部分：地铁、轻轨和单轨》和《城市轨道交通运营管理规范》等法律法规和标准规范为依据。</w:t>
      </w:r>
    </w:p>
    <w:p>
      <w:pPr>
        <w:tabs>
          <w:tab w:val="left" w:pos="1050"/>
        </w:tabs>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技能考核以交通运输部职业标准《城市轨道交通行车值班员》为依据，包括行车作业办理、消防应急处理、人工准备进路、站台门故障处置4个项目。</w:t>
      </w:r>
    </w:p>
    <w:p>
      <w:pPr>
        <w:pStyle w:val="3"/>
        <w:ind w:firstLine="640"/>
        <w:rPr>
          <w:rFonts w:ascii="Times New Roman" w:hAnsi="Times New Roman" w:cs="Times New Roman"/>
        </w:rPr>
      </w:pPr>
      <w:r>
        <w:rPr>
          <w:rFonts w:ascii="Times New Roman" w:hAnsi="Times New Roman" w:cs="Times New Roman"/>
        </w:rPr>
        <w:t>（一）理论知识竞赛</w:t>
      </w:r>
    </w:p>
    <w:p>
      <w:pPr>
        <w:tabs>
          <w:tab w:val="left" w:pos="1050"/>
        </w:tabs>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理论知识题库含标准化试题700道，题型包括单选题、多选题、判断题。共200道试题，满分100分，其中：单选题每题0.5分，共120题；多选题每题0.75分，共40题；判断题每题0.25分，共40题；考试时间为45分钟。具体题目详见理论知识题库（题库另附，提前公开），题库结构及题量题型见表1。</w:t>
      </w:r>
    </w:p>
    <w:p>
      <w:pPr>
        <w:spacing w:after="0" w:line="560" w:lineRule="exact"/>
        <w:ind w:left="2931"/>
        <w:rPr>
          <w:rFonts w:ascii="Times New Roman" w:hAnsi="Times New Roman" w:eastAsia="仿宋_GB2312" w:cs="Times New Roman"/>
          <w:sz w:val="32"/>
          <w:szCs w:val="32"/>
        </w:rPr>
      </w:pPr>
      <w:r>
        <w:rPr>
          <w:rFonts w:ascii="Times New Roman" w:hAnsi="Times New Roman" w:eastAsia="仿宋_GB2312" w:cs="Times New Roman"/>
          <w:sz w:val="32"/>
          <w:szCs w:val="32"/>
        </w:rPr>
        <w:t>表 1  理论知识题库结构及题量题型</w:t>
      </w:r>
    </w:p>
    <w:tbl>
      <w:tblPr>
        <w:tblStyle w:val="12"/>
        <w:tblW w:w="10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775"/>
        <w:gridCol w:w="3101"/>
        <w:gridCol w:w="1693"/>
        <w:gridCol w:w="1537"/>
        <w:gridCol w:w="1208"/>
        <w:gridCol w:w="1082"/>
        <w:gridCol w:w="11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59" w:hRule="exact"/>
          <w:jc w:val="center"/>
        </w:trPr>
        <w:tc>
          <w:tcPr>
            <w:tcW w:w="775" w:type="dxa"/>
            <w:vMerge w:val="restart"/>
            <w:tcBorders>
              <w:tl2br w:val="nil"/>
              <w:tr2bl w:val="nil"/>
            </w:tcBorders>
          </w:tcPr>
          <w:p>
            <w:pPr>
              <w:pStyle w:val="30"/>
              <w:spacing w:before="25"/>
              <w:ind w:left="230" w:right="231"/>
              <w:rPr>
                <w:rFonts w:ascii="Times New Roman" w:hAnsi="Times New Roman" w:eastAsia="仿宋_GB2312" w:cs="Times New Roman"/>
                <w:b/>
                <w:bCs/>
                <w:szCs w:val="28"/>
              </w:rPr>
            </w:pPr>
            <w:r>
              <w:rPr>
                <w:rFonts w:ascii="Times New Roman" w:hAnsi="Times New Roman" w:eastAsia="仿宋_GB2312" w:cs="Times New Roman"/>
                <w:b/>
                <w:bCs/>
                <w:szCs w:val="28"/>
              </w:rPr>
              <w:t>序 号</w:t>
            </w:r>
          </w:p>
        </w:tc>
        <w:tc>
          <w:tcPr>
            <w:tcW w:w="4794" w:type="dxa"/>
            <w:gridSpan w:val="2"/>
            <w:tcBorders>
              <w:tl2br w:val="nil"/>
              <w:tr2bl w:val="nil"/>
            </w:tcBorders>
          </w:tcPr>
          <w:p>
            <w:pPr>
              <w:pStyle w:val="30"/>
              <w:spacing w:line="354" w:lineRule="exact"/>
              <w:jc w:val="center"/>
              <w:rPr>
                <w:rFonts w:ascii="Times New Roman" w:hAnsi="Times New Roman" w:eastAsia="仿宋_GB2312" w:cs="Times New Roman"/>
                <w:b/>
                <w:bCs/>
                <w:szCs w:val="28"/>
              </w:rPr>
            </w:pPr>
            <w:r>
              <w:rPr>
                <w:rFonts w:ascii="Times New Roman" w:hAnsi="Times New Roman" w:eastAsia="仿宋_GB2312" w:cs="Times New Roman"/>
                <w:b/>
                <w:bCs/>
                <w:szCs w:val="28"/>
              </w:rPr>
              <w:t>理论试题</w:t>
            </w:r>
          </w:p>
        </w:tc>
        <w:tc>
          <w:tcPr>
            <w:tcW w:w="1537" w:type="dxa"/>
            <w:vMerge w:val="restart"/>
            <w:tcBorders>
              <w:tl2br w:val="nil"/>
              <w:tr2bl w:val="nil"/>
            </w:tcBorders>
          </w:tcPr>
          <w:p>
            <w:pPr>
              <w:pStyle w:val="30"/>
              <w:spacing w:before="208"/>
              <w:ind w:left="422"/>
              <w:rPr>
                <w:rFonts w:ascii="Times New Roman" w:hAnsi="Times New Roman" w:eastAsia="仿宋_GB2312" w:cs="Times New Roman"/>
                <w:b/>
                <w:bCs/>
                <w:szCs w:val="28"/>
              </w:rPr>
            </w:pPr>
            <w:r>
              <w:rPr>
                <w:rFonts w:ascii="Times New Roman" w:hAnsi="Times New Roman" w:eastAsia="仿宋_GB2312" w:cs="Times New Roman"/>
                <w:b/>
                <w:bCs/>
                <w:szCs w:val="28"/>
              </w:rPr>
              <w:t>题库</w:t>
            </w:r>
          </w:p>
        </w:tc>
        <w:tc>
          <w:tcPr>
            <w:tcW w:w="3416" w:type="dxa"/>
            <w:gridSpan w:val="3"/>
            <w:tcBorders>
              <w:tl2br w:val="nil"/>
              <w:tr2bl w:val="nil"/>
            </w:tcBorders>
          </w:tcPr>
          <w:p>
            <w:pPr>
              <w:pStyle w:val="30"/>
              <w:spacing w:line="354" w:lineRule="exact"/>
              <w:ind w:left="3"/>
              <w:jc w:val="center"/>
              <w:rPr>
                <w:rFonts w:ascii="Times New Roman" w:hAnsi="Times New Roman" w:eastAsia="仿宋_GB2312" w:cs="Times New Roman"/>
                <w:b/>
                <w:bCs/>
                <w:szCs w:val="28"/>
              </w:rPr>
            </w:pPr>
            <w:r>
              <w:rPr>
                <w:rFonts w:ascii="Times New Roman" w:hAnsi="Times New Roman" w:eastAsia="仿宋_GB2312" w:cs="Times New Roman"/>
                <w:b/>
                <w:bCs/>
                <w:szCs w:val="28"/>
              </w:rPr>
              <w:t>题型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26" w:hRule="exact"/>
          <w:jc w:val="center"/>
        </w:trPr>
        <w:tc>
          <w:tcPr>
            <w:tcW w:w="775" w:type="dxa"/>
            <w:vMerge w:val="continue"/>
            <w:tcBorders>
              <w:tl2br w:val="nil"/>
              <w:tr2bl w:val="nil"/>
            </w:tcBorders>
          </w:tcPr>
          <w:p>
            <w:pPr>
              <w:spacing w:line="340" w:lineRule="exact"/>
              <w:jc w:val="center"/>
              <w:rPr>
                <w:rFonts w:ascii="Times New Roman" w:hAnsi="Times New Roman" w:eastAsia="仿宋_GB2312" w:cs="Times New Roman"/>
                <w:b/>
                <w:bCs/>
                <w:szCs w:val="28"/>
              </w:rPr>
            </w:pPr>
          </w:p>
        </w:tc>
        <w:tc>
          <w:tcPr>
            <w:tcW w:w="3101" w:type="dxa"/>
            <w:tcBorders>
              <w:tl2br w:val="nil"/>
              <w:tr2bl w:val="nil"/>
            </w:tcBorders>
          </w:tcPr>
          <w:p>
            <w:pPr>
              <w:spacing w:line="340" w:lineRule="exact"/>
              <w:jc w:val="center"/>
              <w:rPr>
                <w:rFonts w:ascii="Times New Roman" w:hAnsi="Times New Roman" w:eastAsia="仿宋_GB2312" w:cs="Times New Roman"/>
                <w:b/>
                <w:bCs/>
                <w:szCs w:val="28"/>
              </w:rPr>
            </w:pPr>
            <w:r>
              <w:rPr>
                <w:rFonts w:ascii="Times New Roman" w:hAnsi="Times New Roman" w:eastAsia="仿宋_GB2312" w:cs="Times New Roman"/>
                <w:b/>
                <w:bCs/>
                <w:szCs w:val="28"/>
              </w:rPr>
              <w:t>考核内容</w:t>
            </w:r>
          </w:p>
        </w:tc>
        <w:tc>
          <w:tcPr>
            <w:tcW w:w="1693" w:type="dxa"/>
            <w:tcBorders>
              <w:tl2br w:val="nil"/>
              <w:tr2bl w:val="nil"/>
            </w:tcBorders>
          </w:tcPr>
          <w:p>
            <w:pPr>
              <w:spacing w:line="340" w:lineRule="exact"/>
              <w:jc w:val="center"/>
              <w:rPr>
                <w:rFonts w:ascii="Times New Roman" w:hAnsi="Times New Roman" w:eastAsia="仿宋_GB2312" w:cs="Times New Roman"/>
                <w:b/>
                <w:bCs/>
                <w:szCs w:val="28"/>
              </w:rPr>
            </w:pPr>
            <w:r>
              <w:rPr>
                <w:rFonts w:ascii="Times New Roman" w:hAnsi="Times New Roman" w:eastAsia="仿宋_GB2312" w:cs="Times New Roman"/>
                <w:b/>
                <w:bCs/>
                <w:szCs w:val="28"/>
              </w:rPr>
              <w:t>题量</w:t>
            </w:r>
          </w:p>
        </w:tc>
        <w:tc>
          <w:tcPr>
            <w:tcW w:w="1537" w:type="dxa"/>
            <w:vMerge w:val="continue"/>
            <w:tcBorders>
              <w:tl2br w:val="nil"/>
              <w:tr2bl w:val="nil"/>
            </w:tcBorders>
          </w:tcPr>
          <w:p>
            <w:pPr>
              <w:spacing w:line="340" w:lineRule="exact"/>
              <w:jc w:val="center"/>
              <w:rPr>
                <w:rFonts w:ascii="Times New Roman" w:hAnsi="Times New Roman" w:eastAsia="仿宋_GB2312" w:cs="Times New Roman"/>
                <w:b/>
                <w:bCs/>
                <w:szCs w:val="28"/>
              </w:rPr>
            </w:pPr>
          </w:p>
        </w:tc>
        <w:tc>
          <w:tcPr>
            <w:tcW w:w="1208" w:type="dxa"/>
            <w:tcBorders>
              <w:tl2br w:val="nil"/>
              <w:tr2bl w:val="nil"/>
            </w:tcBorders>
            <w:vAlign w:val="bottom"/>
          </w:tcPr>
          <w:p>
            <w:pPr>
              <w:spacing w:line="340" w:lineRule="exact"/>
              <w:jc w:val="center"/>
              <w:rPr>
                <w:rFonts w:ascii="Times New Roman" w:hAnsi="Times New Roman" w:eastAsia="仿宋_GB2312" w:cs="Times New Roman"/>
                <w:b/>
                <w:bCs/>
                <w:szCs w:val="28"/>
              </w:rPr>
            </w:pPr>
            <w:r>
              <w:rPr>
                <w:rFonts w:ascii="Times New Roman" w:hAnsi="Times New Roman" w:eastAsia="仿宋_GB2312" w:cs="Times New Roman"/>
                <w:b/>
                <w:bCs/>
                <w:szCs w:val="28"/>
              </w:rPr>
              <w:t>单选（60%）</w:t>
            </w:r>
          </w:p>
        </w:tc>
        <w:tc>
          <w:tcPr>
            <w:tcW w:w="1082" w:type="dxa"/>
            <w:tcBorders>
              <w:tl2br w:val="nil"/>
              <w:tr2bl w:val="nil"/>
            </w:tcBorders>
            <w:vAlign w:val="bottom"/>
          </w:tcPr>
          <w:p>
            <w:pPr>
              <w:spacing w:line="340" w:lineRule="exact"/>
              <w:jc w:val="center"/>
              <w:rPr>
                <w:rFonts w:ascii="Times New Roman" w:hAnsi="Times New Roman" w:eastAsia="仿宋_GB2312" w:cs="Times New Roman"/>
                <w:b/>
                <w:bCs/>
                <w:szCs w:val="28"/>
              </w:rPr>
            </w:pPr>
            <w:r>
              <w:rPr>
                <w:rFonts w:ascii="Times New Roman" w:hAnsi="Times New Roman" w:eastAsia="仿宋_GB2312" w:cs="Times New Roman"/>
                <w:b/>
                <w:bCs/>
                <w:szCs w:val="28"/>
              </w:rPr>
              <w:t>多选（20%）</w:t>
            </w:r>
          </w:p>
        </w:tc>
        <w:tc>
          <w:tcPr>
            <w:tcW w:w="1126" w:type="dxa"/>
            <w:tcBorders>
              <w:tl2br w:val="nil"/>
              <w:tr2bl w:val="nil"/>
            </w:tcBorders>
            <w:vAlign w:val="bottom"/>
          </w:tcPr>
          <w:p>
            <w:pPr>
              <w:spacing w:line="340" w:lineRule="exact"/>
              <w:jc w:val="center"/>
              <w:rPr>
                <w:rFonts w:ascii="Times New Roman" w:hAnsi="Times New Roman" w:eastAsia="仿宋_GB2312" w:cs="Times New Roman"/>
                <w:b/>
                <w:bCs/>
                <w:szCs w:val="28"/>
              </w:rPr>
            </w:pPr>
            <w:r>
              <w:rPr>
                <w:rFonts w:ascii="Times New Roman" w:hAnsi="Times New Roman" w:eastAsia="仿宋_GB2312" w:cs="Times New Roman"/>
                <w:b/>
                <w:bCs/>
                <w:szCs w:val="28"/>
              </w:rPr>
              <w:t>判断（20%）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3" w:hRule="exact"/>
          <w:jc w:val="center"/>
        </w:trPr>
        <w:tc>
          <w:tcPr>
            <w:tcW w:w="775" w:type="dxa"/>
            <w:tcBorders>
              <w:tl2br w:val="nil"/>
              <w:tr2bl w:val="nil"/>
            </w:tcBorders>
            <w:vAlign w:val="center"/>
          </w:tcPr>
          <w:p>
            <w:pPr>
              <w:pStyle w:val="30"/>
              <w:spacing w:before="49"/>
              <w:ind w:left="1"/>
              <w:jc w:val="center"/>
              <w:rPr>
                <w:rFonts w:ascii="Times New Roman" w:hAnsi="Times New Roman" w:eastAsia="仿宋_GB2312" w:cs="Times New Roman"/>
                <w:szCs w:val="28"/>
              </w:rPr>
            </w:pPr>
            <w:r>
              <w:rPr>
                <w:rFonts w:ascii="Times New Roman" w:hAnsi="Times New Roman" w:eastAsia="仿宋_GB2312" w:cs="Times New Roman"/>
                <w:szCs w:val="28"/>
              </w:rPr>
              <w:t>1</w:t>
            </w:r>
          </w:p>
        </w:tc>
        <w:tc>
          <w:tcPr>
            <w:tcW w:w="3101" w:type="dxa"/>
            <w:tcBorders>
              <w:tl2br w:val="nil"/>
              <w:tr2bl w:val="nil"/>
            </w:tcBorders>
            <w:vAlign w:val="center"/>
          </w:tcPr>
          <w:p>
            <w:pPr>
              <w:pStyle w:val="30"/>
              <w:spacing w:before="49"/>
              <w:ind w:left="117"/>
              <w:jc w:val="center"/>
              <w:rPr>
                <w:rFonts w:ascii="Times New Roman" w:hAnsi="Times New Roman" w:eastAsia="仿宋_GB2312" w:cs="Times New Roman"/>
                <w:szCs w:val="28"/>
              </w:rPr>
            </w:pPr>
            <w:r>
              <w:rPr>
                <w:rFonts w:ascii="Times New Roman" w:hAnsi="Times New Roman" w:eastAsia="仿宋_GB2312" w:cs="Times New Roman"/>
                <w:szCs w:val="28"/>
              </w:rPr>
              <w:t>职业道德与安全基础知识</w:t>
            </w:r>
          </w:p>
        </w:tc>
        <w:tc>
          <w:tcPr>
            <w:tcW w:w="1693" w:type="dxa"/>
            <w:tcBorders>
              <w:tl2br w:val="nil"/>
              <w:tr2bl w:val="nil"/>
            </w:tcBorders>
            <w:vAlign w:val="center"/>
          </w:tcPr>
          <w:p>
            <w:pPr>
              <w:pStyle w:val="30"/>
              <w:spacing w:before="49"/>
              <w:jc w:val="center"/>
              <w:rPr>
                <w:rFonts w:ascii="Times New Roman" w:hAnsi="Times New Roman" w:eastAsia="仿宋_GB2312" w:cs="Times New Roman"/>
                <w:szCs w:val="28"/>
              </w:rPr>
            </w:pPr>
            <w:r>
              <w:rPr>
                <w:rFonts w:ascii="Times New Roman" w:hAnsi="Times New Roman" w:eastAsia="仿宋_GB2312" w:cs="Times New Roman"/>
                <w:szCs w:val="28"/>
              </w:rPr>
              <w:t>20</w:t>
            </w:r>
          </w:p>
        </w:tc>
        <w:tc>
          <w:tcPr>
            <w:tcW w:w="1537" w:type="dxa"/>
            <w:tcBorders>
              <w:tl2br w:val="nil"/>
              <w:tr2bl w:val="nil"/>
            </w:tcBorders>
            <w:vAlign w:val="center"/>
          </w:tcPr>
          <w:p>
            <w:pPr>
              <w:pStyle w:val="30"/>
              <w:spacing w:before="49"/>
              <w:ind w:right="1"/>
              <w:jc w:val="center"/>
              <w:rPr>
                <w:rFonts w:ascii="Times New Roman" w:hAnsi="Times New Roman" w:eastAsia="仿宋_GB2312" w:cs="Times New Roman"/>
                <w:szCs w:val="28"/>
              </w:rPr>
            </w:pPr>
            <w:r>
              <w:rPr>
                <w:rFonts w:ascii="Times New Roman" w:hAnsi="Times New Roman" w:eastAsia="仿宋_GB2312" w:cs="Times New Roman"/>
                <w:szCs w:val="28"/>
              </w:rPr>
              <w:t>100</w:t>
            </w:r>
          </w:p>
        </w:tc>
        <w:tc>
          <w:tcPr>
            <w:tcW w:w="1208" w:type="dxa"/>
            <w:tcBorders>
              <w:tl2br w:val="nil"/>
              <w:tr2bl w:val="nil"/>
            </w:tcBorders>
            <w:vAlign w:val="center"/>
          </w:tcPr>
          <w:p>
            <w:pPr>
              <w:pStyle w:val="30"/>
              <w:spacing w:before="49"/>
              <w:ind w:left="4"/>
              <w:jc w:val="center"/>
              <w:rPr>
                <w:rFonts w:ascii="Times New Roman" w:hAnsi="Times New Roman" w:eastAsia="仿宋_GB2312" w:cs="Times New Roman"/>
                <w:szCs w:val="28"/>
              </w:rPr>
            </w:pPr>
            <w:r>
              <w:rPr>
                <w:rFonts w:ascii="Times New Roman" w:hAnsi="Times New Roman" w:eastAsia="仿宋_GB2312" w:cs="Times New Roman"/>
                <w:szCs w:val="28"/>
              </w:rPr>
              <w:t>60</w:t>
            </w:r>
          </w:p>
        </w:tc>
        <w:tc>
          <w:tcPr>
            <w:tcW w:w="1082" w:type="dxa"/>
            <w:tcBorders>
              <w:tl2br w:val="nil"/>
              <w:tr2bl w:val="nil"/>
            </w:tcBorders>
            <w:vAlign w:val="center"/>
          </w:tcPr>
          <w:p>
            <w:pPr>
              <w:pStyle w:val="30"/>
              <w:spacing w:before="49"/>
              <w:ind w:left="2"/>
              <w:jc w:val="center"/>
              <w:rPr>
                <w:rFonts w:ascii="Times New Roman" w:hAnsi="Times New Roman" w:eastAsia="仿宋_GB2312" w:cs="Times New Roman"/>
                <w:szCs w:val="28"/>
              </w:rPr>
            </w:pPr>
            <w:r>
              <w:rPr>
                <w:rFonts w:ascii="Times New Roman" w:hAnsi="Times New Roman" w:eastAsia="仿宋_GB2312" w:cs="Times New Roman"/>
                <w:szCs w:val="28"/>
              </w:rPr>
              <w:t>20</w:t>
            </w:r>
          </w:p>
        </w:tc>
        <w:tc>
          <w:tcPr>
            <w:tcW w:w="1126" w:type="dxa"/>
            <w:tcBorders>
              <w:tl2br w:val="nil"/>
              <w:tr2bl w:val="nil"/>
            </w:tcBorders>
            <w:vAlign w:val="center"/>
          </w:tcPr>
          <w:p>
            <w:pPr>
              <w:pStyle w:val="30"/>
              <w:spacing w:before="49"/>
              <w:ind w:left="4"/>
              <w:jc w:val="center"/>
              <w:rPr>
                <w:rFonts w:ascii="Times New Roman" w:hAnsi="Times New Roman" w:eastAsia="仿宋_GB2312" w:cs="Times New Roman"/>
                <w:szCs w:val="28"/>
              </w:rPr>
            </w:pPr>
            <w:r>
              <w:rPr>
                <w:rFonts w:ascii="Times New Roman" w:hAnsi="Times New Roman" w:eastAsia="仿宋_GB2312" w:cs="Times New Roman"/>
                <w:szCs w:val="28"/>
              </w:rPr>
              <w:t>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68" w:hRule="exact"/>
          <w:jc w:val="center"/>
        </w:trPr>
        <w:tc>
          <w:tcPr>
            <w:tcW w:w="775" w:type="dxa"/>
            <w:tcBorders>
              <w:tl2br w:val="nil"/>
              <w:tr2bl w:val="nil"/>
            </w:tcBorders>
            <w:vAlign w:val="center"/>
          </w:tcPr>
          <w:p>
            <w:pPr>
              <w:pStyle w:val="30"/>
              <w:spacing w:before="40"/>
              <w:ind w:left="1"/>
              <w:jc w:val="center"/>
              <w:rPr>
                <w:rFonts w:ascii="Times New Roman" w:hAnsi="Times New Roman" w:eastAsia="仿宋_GB2312" w:cs="Times New Roman"/>
                <w:szCs w:val="28"/>
              </w:rPr>
            </w:pPr>
            <w:r>
              <w:rPr>
                <w:rFonts w:ascii="Times New Roman" w:hAnsi="Times New Roman" w:eastAsia="仿宋_GB2312" w:cs="Times New Roman"/>
                <w:szCs w:val="28"/>
              </w:rPr>
              <w:t>2</w:t>
            </w:r>
          </w:p>
        </w:tc>
        <w:tc>
          <w:tcPr>
            <w:tcW w:w="3101" w:type="dxa"/>
            <w:tcBorders>
              <w:tl2br w:val="nil"/>
              <w:tr2bl w:val="nil"/>
            </w:tcBorders>
            <w:vAlign w:val="center"/>
          </w:tcPr>
          <w:p>
            <w:pPr>
              <w:pStyle w:val="30"/>
              <w:spacing w:before="40"/>
              <w:ind w:left="117"/>
              <w:jc w:val="center"/>
              <w:rPr>
                <w:rFonts w:ascii="Times New Roman" w:hAnsi="Times New Roman" w:eastAsia="仿宋_GB2312" w:cs="Times New Roman"/>
                <w:szCs w:val="28"/>
              </w:rPr>
            </w:pPr>
            <w:r>
              <w:rPr>
                <w:rFonts w:ascii="Times New Roman" w:hAnsi="Times New Roman" w:eastAsia="仿宋_GB2312" w:cs="Times New Roman"/>
                <w:szCs w:val="28"/>
              </w:rPr>
              <w:t>行车、施工组织基础知识</w:t>
            </w:r>
          </w:p>
        </w:tc>
        <w:tc>
          <w:tcPr>
            <w:tcW w:w="1693" w:type="dxa"/>
            <w:tcBorders>
              <w:tl2br w:val="nil"/>
              <w:tr2bl w:val="nil"/>
            </w:tcBorders>
            <w:vAlign w:val="center"/>
          </w:tcPr>
          <w:p>
            <w:pPr>
              <w:pStyle w:val="30"/>
              <w:spacing w:before="40"/>
              <w:jc w:val="center"/>
              <w:rPr>
                <w:rFonts w:ascii="Times New Roman" w:hAnsi="Times New Roman" w:eastAsia="仿宋_GB2312" w:cs="Times New Roman"/>
                <w:szCs w:val="28"/>
              </w:rPr>
            </w:pPr>
            <w:r>
              <w:rPr>
                <w:rFonts w:ascii="Times New Roman" w:hAnsi="Times New Roman" w:eastAsia="仿宋_GB2312" w:cs="Times New Roman"/>
                <w:szCs w:val="28"/>
              </w:rPr>
              <w:t>45</w:t>
            </w:r>
          </w:p>
        </w:tc>
        <w:tc>
          <w:tcPr>
            <w:tcW w:w="1537" w:type="dxa"/>
            <w:tcBorders>
              <w:tl2br w:val="nil"/>
              <w:tr2bl w:val="nil"/>
            </w:tcBorders>
            <w:vAlign w:val="center"/>
          </w:tcPr>
          <w:p>
            <w:pPr>
              <w:pStyle w:val="30"/>
              <w:spacing w:before="40"/>
              <w:ind w:right="1"/>
              <w:jc w:val="center"/>
              <w:rPr>
                <w:rFonts w:ascii="Times New Roman" w:hAnsi="Times New Roman" w:eastAsia="仿宋_GB2312" w:cs="Times New Roman"/>
                <w:szCs w:val="28"/>
              </w:rPr>
            </w:pPr>
            <w:r>
              <w:rPr>
                <w:rFonts w:ascii="Times New Roman" w:hAnsi="Times New Roman" w:eastAsia="仿宋_GB2312" w:cs="Times New Roman"/>
                <w:szCs w:val="28"/>
              </w:rPr>
              <w:t>120</w:t>
            </w:r>
          </w:p>
        </w:tc>
        <w:tc>
          <w:tcPr>
            <w:tcW w:w="1208" w:type="dxa"/>
            <w:tcBorders>
              <w:tl2br w:val="nil"/>
              <w:tr2bl w:val="nil"/>
            </w:tcBorders>
            <w:vAlign w:val="center"/>
          </w:tcPr>
          <w:p>
            <w:pPr>
              <w:pStyle w:val="30"/>
              <w:spacing w:before="40"/>
              <w:ind w:left="4"/>
              <w:jc w:val="center"/>
              <w:rPr>
                <w:rFonts w:ascii="Times New Roman" w:hAnsi="Times New Roman" w:eastAsia="仿宋_GB2312" w:cs="Times New Roman"/>
                <w:szCs w:val="28"/>
              </w:rPr>
            </w:pPr>
            <w:r>
              <w:rPr>
                <w:rFonts w:ascii="Times New Roman" w:hAnsi="Times New Roman" w:eastAsia="仿宋_GB2312" w:cs="Times New Roman"/>
                <w:szCs w:val="28"/>
              </w:rPr>
              <w:t>72</w:t>
            </w:r>
          </w:p>
        </w:tc>
        <w:tc>
          <w:tcPr>
            <w:tcW w:w="1082" w:type="dxa"/>
            <w:tcBorders>
              <w:tl2br w:val="nil"/>
              <w:tr2bl w:val="nil"/>
            </w:tcBorders>
            <w:vAlign w:val="center"/>
          </w:tcPr>
          <w:p>
            <w:pPr>
              <w:pStyle w:val="30"/>
              <w:spacing w:before="40"/>
              <w:ind w:left="2"/>
              <w:jc w:val="center"/>
              <w:rPr>
                <w:rFonts w:ascii="Times New Roman" w:hAnsi="Times New Roman" w:eastAsia="仿宋_GB2312" w:cs="Times New Roman"/>
                <w:szCs w:val="28"/>
              </w:rPr>
            </w:pPr>
            <w:r>
              <w:rPr>
                <w:rFonts w:ascii="Times New Roman" w:hAnsi="Times New Roman" w:eastAsia="仿宋_GB2312" w:cs="Times New Roman"/>
                <w:szCs w:val="28"/>
              </w:rPr>
              <w:t>24</w:t>
            </w:r>
          </w:p>
        </w:tc>
        <w:tc>
          <w:tcPr>
            <w:tcW w:w="1126" w:type="dxa"/>
            <w:tcBorders>
              <w:tl2br w:val="nil"/>
              <w:tr2bl w:val="nil"/>
            </w:tcBorders>
            <w:vAlign w:val="center"/>
          </w:tcPr>
          <w:p>
            <w:pPr>
              <w:pStyle w:val="30"/>
              <w:spacing w:before="40"/>
              <w:ind w:left="4"/>
              <w:jc w:val="center"/>
              <w:rPr>
                <w:rFonts w:ascii="Times New Roman" w:hAnsi="Times New Roman" w:eastAsia="仿宋_GB2312" w:cs="Times New Roman"/>
                <w:szCs w:val="28"/>
              </w:rPr>
            </w:pPr>
            <w:r>
              <w:rPr>
                <w:rFonts w:ascii="Times New Roman" w:hAnsi="Times New Roman" w:eastAsia="仿宋_GB2312" w:cs="Times New Roman"/>
                <w:szCs w:val="28"/>
              </w:rPr>
              <w:t>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52" w:hRule="exact"/>
          <w:jc w:val="center"/>
        </w:trPr>
        <w:tc>
          <w:tcPr>
            <w:tcW w:w="775" w:type="dxa"/>
            <w:tcBorders>
              <w:tl2br w:val="nil"/>
              <w:tr2bl w:val="nil"/>
            </w:tcBorders>
            <w:vAlign w:val="center"/>
          </w:tcPr>
          <w:p>
            <w:pPr>
              <w:pStyle w:val="30"/>
              <w:spacing w:before="42"/>
              <w:ind w:left="1"/>
              <w:jc w:val="center"/>
              <w:rPr>
                <w:rFonts w:ascii="Times New Roman" w:hAnsi="Times New Roman" w:eastAsia="仿宋_GB2312" w:cs="Times New Roman"/>
                <w:szCs w:val="28"/>
              </w:rPr>
            </w:pPr>
            <w:r>
              <w:rPr>
                <w:rFonts w:ascii="Times New Roman" w:hAnsi="Times New Roman" w:eastAsia="仿宋_GB2312" w:cs="Times New Roman"/>
                <w:szCs w:val="28"/>
              </w:rPr>
              <w:t>3</w:t>
            </w:r>
          </w:p>
        </w:tc>
        <w:tc>
          <w:tcPr>
            <w:tcW w:w="3101" w:type="dxa"/>
            <w:tcBorders>
              <w:tl2br w:val="nil"/>
              <w:tr2bl w:val="nil"/>
            </w:tcBorders>
            <w:vAlign w:val="center"/>
          </w:tcPr>
          <w:p>
            <w:pPr>
              <w:pStyle w:val="30"/>
              <w:spacing w:before="49"/>
              <w:ind w:left="117"/>
              <w:jc w:val="center"/>
              <w:rPr>
                <w:rFonts w:ascii="Times New Roman" w:hAnsi="Times New Roman" w:eastAsia="仿宋_GB2312" w:cs="Times New Roman"/>
                <w:szCs w:val="28"/>
              </w:rPr>
            </w:pPr>
            <w:r>
              <w:rPr>
                <w:rFonts w:ascii="Times New Roman" w:hAnsi="Times New Roman" w:eastAsia="仿宋_GB2312" w:cs="Times New Roman"/>
                <w:szCs w:val="28"/>
              </w:rPr>
              <w:t>乘客服务基础知识</w:t>
            </w:r>
          </w:p>
        </w:tc>
        <w:tc>
          <w:tcPr>
            <w:tcW w:w="1693" w:type="dxa"/>
            <w:tcBorders>
              <w:tl2br w:val="nil"/>
              <w:tr2bl w:val="nil"/>
            </w:tcBorders>
            <w:vAlign w:val="center"/>
          </w:tcPr>
          <w:p>
            <w:pPr>
              <w:pStyle w:val="30"/>
              <w:spacing w:before="42"/>
              <w:jc w:val="center"/>
              <w:rPr>
                <w:rFonts w:ascii="Times New Roman" w:hAnsi="Times New Roman" w:eastAsia="仿宋_GB2312" w:cs="Times New Roman"/>
                <w:szCs w:val="28"/>
              </w:rPr>
            </w:pPr>
            <w:r>
              <w:rPr>
                <w:rFonts w:ascii="Times New Roman" w:hAnsi="Times New Roman" w:eastAsia="仿宋_GB2312" w:cs="Times New Roman"/>
                <w:szCs w:val="28"/>
              </w:rPr>
              <w:t>35</w:t>
            </w:r>
          </w:p>
        </w:tc>
        <w:tc>
          <w:tcPr>
            <w:tcW w:w="1537" w:type="dxa"/>
            <w:tcBorders>
              <w:tl2br w:val="nil"/>
              <w:tr2bl w:val="nil"/>
            </w:tcBorders>
            <w:vAlign w:val="center"/>
          </w:tcPr>
          <w:p>
            <w:pPr>
              <w:pStyle w:val="30"/>
              <w:spacing w:before="42"/>
              <w:ind w:right="1"/>
              <w:jc w:val="center"/>
              <w:rPr>
                <w:rFonts w:ascii="Times New Roman" w:hAnsi="Times New Roman" w:eastAsia="仿宋_GB2312" w:cs="Times New Roman"/>
                <w:szCs w:val="28"/>
              </w:rPr>
            </w:pPr>
            <w:r>
              <w:rPr>
                <w:rFonts w:ascii="Times New Roman" w:hAnsi="Times New Roman" w:eastAsia="仿宋_GB2312" w:cs="Times New Roman"/>
                <w:szCs w:val="28"/>
              </w:rPr>
              <w:t>120</w:t>
            </w:r>
          </w:p>
        </w:tc>
        <w:tc>
          <w:tcPr>
            <w:tcW w:w="1208" w:type="dxa"/>
            <w:tcBorders>
              <w:tl2br w:val="nil"/>
              <w:tr2bl w:val="nil"/>
            </w:tcBorders>
            <w:vAlign w:val="center"/>
          </w:tcPr>
          <w:p>
            <w:pPr>
              <w:pStyle w:val="30"/>
              <w:spacing w:before="42"/>
              <w:ind w:left="4"/>
              <w:jc w:val="center"/>
              <w:rPr>
                <w:rFonts w:ascii="Times New Roman" w:hAnsi="Times New Roman" w:eastAsia="仿宋_GB2312" w:cs="Times New Roman"/>
                <w:szCs w:val="28"/>
              </w:rPr>
            </w:pPr>
            <w:r>
              <w:rPr>
                <w:rFonts w:ascii="Times New Roman" w:hAnsi="Times New Roman" w:eastAsia="仿宋_GB2312" w:cs="Times New Roman"/>
                <w:szCs w:val="28"/>
              </w:rPr>
              <w:t>72</w:t>
            </w:r>
          </w:p>
        </w:tc>
        <w:tc>
          <w:tcPr>
            <w:tcW w:w="1082" w:type="dxa"/>
            <w:tcBorders>
              <w:tl2br w:val="nil"/>
              <w:tr2bl w:val="nil"/>
            </w:tcBorders>
            <w:vAlign w:val="center"/>
          </w:tcPr>
          <w:p>
            <w:pPr>
              <w:pStyle w:val="30"/>
              <w:spacing w:before="42"/>
              <w:ind w:left="2"/>
              <w:jc w:val="center"/>
              <w:rPr>
                <w:rFonts w:ascii="Times New Roman" w:hAnsi="Times New Roman" w:eastAsia="仿宋_GB2312" w:cs="Times New Roman"/>
                <w:szCs w:val="28"/>
              </w:rPr>
            </w:pPr>
            <w:r>
              <w:rPr>
                <w:rFonts w:ascii="Times New Roman" w:hAnsi="Times New Roman" w:eastAsia="仿宋_GB2312" w:cs="Times New Roman"/>
                <w:szCs w:val="28"/>
              </w:rPr>
              <w:t>24</w:t>
            </w:r>
          </w:p>
        </w:tc>
        <w:tc>
          <w:tcPr>
            <w:tcW w:w="1126" w:type="dxa"/>
            <w:tcBorders>
              <w:tl2br w:val="nil"/>
              <w:tr2bl w:val="nil"/>
            </w:tcBorders>
            <w:vAlign w:val="center"/>
          </w:tcPr>
          <w:p>
            <w:pPr>
              <w:pStyle w:val="30"/>
              <w:spacing w:before="42"/>
              <w:ind w:left="4"/>
              <w:jc w:val="center"/>
              <w:rPr>
                <w:rFonts w:ascii="Times New Roman" w:hAnsi="Times New Roman" w:eastAsia="仿宋_GB2312" w:cs="Times New Roman"/>
                <w:szCs w:val="28"/>
              </w:rPr>
            </w:pPr>
            <w:r>
              <w:rPr>
                <w:rFonts w:ascii="Times New Roman" w:hAnsi="Times New Roman" w:eastAsia="仿宋_GB2312" w:cs="Times New Roman"/>
                <w:szCs w:val="28"/>
              </w:rPr>
              <w:t>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22" w:hRule="exact"/>
          <w:jc w:val="center"/>
        </w:trPr>
        <w:tc>
          <w:tcPr>
            <w:tcW w:w="775" w:type="dxa"/>
            <w:tcBorders>
              <w:tl2br w:val="nil"/>
              <w:tr2bl w:val="nil"/>
            </w:tcBorders>
            <w:vAlign w:val="center"/>
          </w:tcPr>
          <w:p>
            <w:pPr>
              <w:pStyle w:val="30"/>
              <w:spacing w:before="35"/>
              <w:ind w:left="1"/>
              <w:jc w:val="center"/>
              <w:rPr>
                <w:rFonts w:ascii="Times New Roman" w:hAnsi="Times New Roman" w:eastAsia="仿宋_GB2312" w:cs="Times New Roman"/>
                <w:szCs w:val="28"/>
              </w:rPr>
            </w:pPr>
            <w:r>
              <w:rPr>
                <w:rFonts w:ascii="Times New Roman" w:hAnsi="Times New Roman" w:eastAsia="仿宋_GB2312" w:cs="Times New Roman"/>
                <w:szCs w:val="28"/>
              </w:rPr>
              <w:t>4</w:t>
            </w:r>
          </w:p>
        </w:tc>
        <w:tc>
          <w:tcPr>
            <w:tcW w:w="3101" w:type="dxa"/>
            <w:tcBorders>
              <w:tl2br w:val="nil"/>
              <w:tr2bl w:val="nil"/>
            </w:tcBorders>
            <w:vAlign w:val="center"/>
          </w:tcPr>
          <w:p>
            <w:pPr>
              <w:pStyle w:val="30"/>
              <w:spacing w:before="49"/>
              <w:ind w:left="117"/>
              <w:jc w:val="center"/>
              <w:rPr>
                <w:rFonts w:ascii="Times New Roman" w:hAnsi="Times New Roman" w:eastAsia="仿宋_GB2312" w:cs="Times New Roman"/>
                <w:szCs w:val="28"/>
              </w:rPr>
            </w:pPr>
            <w:r>
              <w:rPr>
                <w:rFonts w:ascii="Times New Roman" w:hAnsi="Times New Roman" w:eastAsia="仿宋_GB2312" w:cs="Times New Roman"/>
                <w:szCs w:val="28"/>
              </w:rPr>
              <w:t>客运组织基础知识</w:t>
            </w:r>
          </w:p>
        </w:tc>
        <w:tc>
          <w:tcPr>
            <w:tcW w:w="1693" w:type="dxa"/>
            <w:tcBorders>
              <w:tl2br w:val="nil"/>
              <w:tr2bl w:val="nil"/>
            </w:tcBorders>
            <w:vAlign w:val="center"/>
          </w:tcPr>
          <w:p>
            <w:pPr>
              <w:pStyle w:val="30"/>
              <w:spacing w:before="35"/>
              <w:jc w:val="center"/>
              <w:rPr>
                <w:rFonts w:ascii="Times New Roman" w:hAnsi="Times New Roman" w:eastAsia="仿宋_GB2312" w:cs="Times New Roman"/>
                <w:szCs w:val="28"/>
              </w:rPr>
            </w:pPr>
            <w:r>
              <w:rPr>
                <w:rFonts w:ascii="Times New Roman" w:hAnsi="Times New Roman" w:eastAsia="仿宋_GB2312" w:cs="Times New Roman"/>
                <w:szCs w:val="28"/>
              </w:rPr>
              <w:t>35</w:t>
            </w:r>
          </w:p>
        </w:tc>
        <w:tc>
          <w:tcPr>
            <w:tcW w:w="1537" w:type="dxa"/>
            <w:tcBorders>
              <w:tl2br w:val="nil"/>
              <w:tr2bl w:val="nil"/>
            </w:tcBorders>
            <w:vAlign w:val="center"/>
          </w:tcPr>
          <w:p>
            <w:pPr>
              <w:pStyle w:val="30"/>
              <w:spacing w:before="35"/>
              <w:jc w:val="center"/>
              <w:rPr>
                <w:rFonts w:ascii="Times New Roman" w:hAnsi="Times New Roman" w:eastAsia="仿宋_GB2312" w:cs="Times New Roman"/>
                <w:szCs w:val="28"/>
              </w:rPr>
            </w:pPr>
            <w:r>
              <w:rPr>
                <w:rFonts w:ascii="Times New Roman" w:hAnsi="Times New Roman" w:eastAsia="仿宋_GB2312" w:cs="Times New Roman"/>
                <w:szCs w:val="28"/>
              </w:rPr>
              <w:t>90</w:t>
            </w:r>
          </w:p>
        </w:tc>
        <w:tc>
          <w:tcPr>
            <w:tcW w:w="1208" w:type="dxa"/>
            <w:tcBorders>
              <w:tl2br w:val="nil"/>
              <w:tr2bl w:val="nil"/>
            </w:tcBorders>
            <w:vAlign w:val="center"/>
          </w:tcPr>
          <w:p>
            <w:pPr>
              <w:pStyle w:val="30"/>
              <w:spacing w:before="35"/>
              <w:ind w:left="4"/>
              <w:jc w:val="center"/>
              <w:rPr>
                <w:rFonts w:ascii="Times New Roman" w:hAnsi="Times New Roman" w:eastAsia="仿宋_GB2312" w:cs="Times New Roman"/>
                <w:szCs w:val="28"/>
              </w:rPr>
            </w:pPr>
            <w:r>
              <w:rPr>
                <w:rFonts w:ascii="Times New Roman" w:hAnsi="Times New Roman" w:eastAsia="仿宋_GB2312" w:cs="Times New Roman"/>
                <w:szCs w:val="28"/>
              </w:rPr>
              <w:t>54</w:t>
            </w:r>
          </w:p>
        </w:tc>
        <w:tc>
          <w:tcPr>
            <w:tcW w:w="1082" w:type="dxa"/>
            <w:tcBorders>
              <w:tl2br w:val="nil"/>
              <w:tr2bl w:val="nil"/>
            </w:tcBorders>
            <w:vAlign w:val="center"/>
          </w:tcPr>
          <w:p>
            <w:pPr>
              <w:pStyle w:val="30"/>
              <w:spacing w:before="35"/>
              <w:ind w:left="2"/>
              <w:jc w:val="center"/>
              <w:rPr>
                <w:rFonts w:ascii="Times New Roman" w:hAnsi="Times New Roman" w:eastAsia="仿宋_GB2312" w:cs="Times New Roman"/>
                <w:szCs w:val="28"/>
              </w:rPr>
            </w:pPr>
            <w:r>
              <w:rPr>
                <w:rFonts w:ascii="Times New Roman" w:hAnsi="Times New Roman" w:eastAsia="仿宋_GB2312" w:cs="Times New Roman"/>
                <w:szCs w:val="28"/>
              </w:rPr>
              <w:t>18</w:t>
            </w:r>
          </w:p>
        </w:tc>
        <w:tc>
          <w:tcPr>
            <w:tcW w:w="1126" w:type="dxa"/>
            <w:tcBorders>
              <w:tl2br w:val="nil"/>
              <w:tr2bl w:val="nil"/>
            </w:tcBorders>
            <w:vAlign w:val="center"/>
          </w:tcPr>
          <w:p>
            <w:pPr>
              <w:pStyle w:val="30"/>
              <w:spacing w:before="35"/>
              <w:ind w:left="4"/>
              <w:jc w:val="center"/>
              <w:rPr>
                <w:rFonts w:ascii="Times New Roman" w:hAnsi="Times New Roman" w:eastAsia="仿宋_GB2312" w:cs="Times New Roman"/>
                <w:szCs w:val="28"/>
              </w:rPr>
            </w:pPr>
            <w:r>
              <w:rPr>
                <w:rFonts w:ascii="Times New Roman" w:hAnsi="Times New Roman" w:eastAsia="仿宋_GB2312" w:cs="Times New Roman"/>
                <w:szCs w:val="28"/>
              </w:rPr>
              <w:t>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78" w:hRule="exact"/>
          <w:jc w:val="center"/>
        </w:trPr>
        <w:tc>
          <w:tcPr>
            <w:tcW w:w="775" w:type="dxa"/>
            <w:tcBorders>
              <w:tl2br w:val="nil"/>
              <w:tr2bl w:val="nil"/>
            </w:tcBorders>
            <w:vAlign w:val="center"/>
          </w:tcPr>
          <w:p>
            <w:pPr>
              <w:pStyle w:val="30"/>
              <w:spacing w:before="28"/>
              <w:ind w:left="1"/>
              <w:jc w:val="center"/>
              <w:rPr>
                <w:rFonts w:ascii="Times New Roman" w:hAnsi="Times New Roman" w:eastAsia="仿宋_GB2312" w:cs="Times New Roman"/>
                <w:szCs w:val="28"/>
              </w:rPr>
            </w:pPr>
            <w:r>
              <w:rPr>
                <w:rFonts w:ascii="Times New Roman" w:hAnsi="Times New Roman" w:eastAsia="仿宋_GB2312" w:cs="Times New Roman"/>
                <w:szCs w:val="28"/>
              </w:rPr>
              <w:t>5</w:t>
            </w:r>
          </w:p>
        </w:tc>
        <w:tc>
          <w:tcPr>
            <w:tcW w:w="3101" w:type="dxa"/>
            <w:tcBorders>
              <w:tl2br w:val="nil"/>
              <w:tr2bl w:val="nil"/>
            </w:tcBorders>
            <w:vAlign w:val="center"/>
          </w:tcPr>
          <w:p>
            <w:pPr>
              <w:pStyle w:val="30"/>
              <w:spacing w:before="49"/>
              <w:ind w:left="117"/>
              <w:jc w:val="center"/>
              <w:rPr>
                <w:rFonts w:ascii="Times New Roman" w:hAnsi="Times New Roman" w:eastAsia="仿宋_GB2312" w:cs="Times New Roman"/>
                <w:szCs w:val="28"/>
              </w:rPr>
            </w:pPr>
            <w:r>
              <w:rPr>
                <w:rFonts w:ascii="Times New Roman" w:hAnsi="Times New Roman" w:eastAsia="仿宋_GB2312" w:cs="Times New Roman"/>
                <w:szCs w:val="28"/>
              </w:rPr>
              <w:t>票务运作基础知识</w:t>
            </w:r>
          </w:p>
        </w:tc>
        <w:tc>
          <w:tcPr>
            <w:tcW w:w="1693" w:type="dxa"/>
            <w:tcBorders>
              <w:tl2br w:val="nil"/>
              <w:tr2bl w:val="nil"/>
            </w:tcBorders>
            <w:vAlign w:val="center"/>
          </w:tcPr>
          <w:p>
            <w:pPr>
              <w:pStyle w:val="30"/>
              <w:spacing w:before="28"/>
              <w:jc w:val="center"/>
              <w:rPr>
                <w:rFonts w:ascii="Times New Roman" w:hAnsi="Times New Roman" w:eastAsia="仿宋_GB2312" w:cs="Times New Roman"/>
                <w:szCs w:val="28"/>
              </w:rPr>
            </w:pPr>
            <w:r>
              <w:rPr>
                <w:rFonts w:ascii="Times New Roman" w:hAnsi="Times New Roman" w:eastAsia="仿宋_GB2312" w:cs="Times New Roman"/>
                <w:szCs w:val="28"/>
              </w:rPr>
              <w:t>20</w:t>
            </w:r>
          </w:p>
        </w:tc>
        <w:tc>
          <w:tcPr>
            <w:tcW w:w="1537" w:type="dxa"/>
            <w:tcBorders>
              <w:tl2br w:val="nil"/>
              <w:tr2bl w:val="nil"/>
            </w:tcBorders>
            <w:vAlign w:val="center"/>
          </w:tcPr>
          <w:p>
            <w:pPr>
              <w:pStyle w:val="30"/>
              <w:spacing w:before="28"/>
              <w:ind w:right="1"/>
              <w:jc w:val="center"/>
              <w:rPr>
                <w:rFonts w:ascii="Times New Roman" w:hAnsi="Times New Roman" w:eastAsia="仿宋_GB2312" w:cs="Times New Roman"/>
                <w:szCs w:val="28"/>
              </w:rPr>
            </w:pPr>
            <w:r>
              <w:rPr>
                <w:rFonts w:ascii="Times New Roman" w:hAnsi="Times New Roman" w:eastAsia="仿宋_GB2312" w:cs="Times New Roman"/>
                <w:szCs w:val="28"/>
              </w:rPr>
              <w:t>130</w:t>
            </w:r>
          </w:p>
        </w:tc>
        <w:tc>
          <w:tcPr>
            <w:tcW w:w="1208" w:type="dxa"/>
            <w:tcBorders>
              <w:tl2br w:val="nil"/>
              <w:tr2bl w:val="nil"/>
            </w:tcBorders>
            <w:vAlign w:val="center"/>
          </w:tcPr>
          <w:p>
            <w:pPr>
              <w:pStyle w:val="30"/>
              <w:spacing w:before="28"/>
              <w:ind w:left="4"/>
              <w:jc w:val="center"/>
              <w:rPr>
                <w:rFonts w:ascii="Times New Roman" w:hAnsi="Times New Roman" w:eastAsia="仿宋_GB2312" w:cs="Times New Roman"/>
                <w:szCs w:val="28"/>
              </w:rPr>
            </w:pPr>
            <w:r>
              <w:rPr>
                <w:rFonts w:ascii="Times New Roman" w:hAnsi="Times New Roman" w:eastAsia="仿宋_GB2312" w:cs="Times New Roman"/>
                <w:szCs w:val="28"/>
              </w:rPr>
              <w:t>78</w:t>
            </w:r>
          </w:p>
        </w:tc>
        <w:tc>
          <w:tcPr>
            <w:tcW w:w="1082" w:type="dxa"/>
            <w:tcBorders>
              <w:tl2br w:val="nil"/>
              <w:tr2bl w:val="nil"/>
            </w:tcBorders>
            <w:vAlign w:val="center"/>
          </w:tcPr>
          <w:p>
            <w:pPr>
              <w:pStyle w:val="30"/>
              <w:spacing w:before="28"/>
              <w:ind w:left="2"/>
              <w:jc w:val="center"/>
              <w:rPr>
                <w:rFonts w:ascii="Times New Roman" w:hAnsi="Times New Roman" w:eastAsia="仿宋_GB2312" w:cs="Times New Roman"/>
                <w:szCs w:val="28"/>
              </w:rPr>
            </w:pPr>
            <w:r>
              <w:rPr>
                <w:rFonts w:ascii="Times New Roman" w:hAnsi="Times New Roman" w:eastAsia="仿宋_GB2312" w:cs="Times New Roman"/>
                <w:szCs w:val="28"/>
              </w:rPr>
              <w:t>26</w:t>
            </w:r>
          </w:p>
        </w:tc>
        <w:tc>
          <w:tcPr>
            <w:tcW w:w="1126" w:type="dxa"/>
            <w:tcBorders>
              <w:tl2br w:val="nil"/>
              <w:tr2bl w:val="nil"/>
            </w:tcBorders>
            <w:vAlign w:val="center"/>
          </w:tcPr>
          <w:p>
            <w:pPr>
              <w:pStyle w:val="30"/>
              <w:spacing w:before="28"/>
              <w:ind w:left="4"/>
              <w:jc w:val="center"/>
              <w:rPr>
                <w:rFonts w:ascii="Times New Roman" w:hAnsi="Times New Roman" w:eastAsia="仿宋_GB2312" w:cs="Times New Roman"/>
                <w:szCs w:val="28"/>
              </w:rPr>
            </w:pPr>
            <w:r>
              <w:rPr>
                <w:rFonts w:ascii="Times New Roman" w:hAnsi="Times New Roman" w:eastAsia="仿宋_GB2312" w:cs="Times New Roman"/>
                <w:szCs w:val="28"/>
              </w:rPr>
              <w:t>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52" w:hRule="exact"/>
          <w:jc w:val="center"/>
        </w:trPr>
        <w:tc>
          <w:tcPr>
            <w:tcW w:w="775" w:type="dxa"/>
            <w:tcBorders>
              <w:tl2br w:val="nil"/>
              <w:tr2bl w:val="nil"/>
            </w:tcBorders>
            <w:vAlign w:val="center"/>
          </w:tcPr>
          <w:p>
            <w:pPr>
              <w:pStyle w:val="30"/>
              <w:spacing w:before="42"/>
              <w:ind w:left="1"/>
              <w:jc w:val="center"/>
              <w:rPr>
                <w:rFonts w:ascii="Times New Roman" w:hAnsi="Times New Roman" w:eastAsia="仿宋_GB2312" w:cs="Times New Roman"/>
                <w:szCs w:val="28"/>
              </w:rPr>
            </w:pPr>
            <w:r>
              <w:rPr>
                <w:rFonts w:ascii="Times New Roman" w:hAnsi="Times New Roman" w:eastAsia="仿宋_GB2312" w:cs="Times New Roman"/>
                <w:szCs w:val="28"/>
              </w:rPr>
              <w:t>6</w:t>
            </w:r>
          </w:p>
        </w:tc>
        <w:tc>
          <w:tcPr>
            <w:tcW w:w="3101" w:type="dxa"/>
            <w:tcBorders>
              <w:tl2br w:val="nil"/>
              <w:tr2bl w:val="nil"/>
            </w:tcBorders>
            <w:vAlign w:val="center"/>
          </w:tcPr>
          <w:p>
            <w:pPr>
              <w:pStyle w:val="30"/>
              <w:spacing w:before="49"/>
              <w:ind w:left="117"/>
              <w:jc w:val="center"/>
              <w:rPr>
                <w:rFonts w:ascii="Times New Roman" w:hAnsi="Times New Roman" w:eastAsia="仿宋_GB2312" w:cs="Times New Roman"/>
                <w:szCs w:val="28"/>
              </w:rPr>
            </w:pPr>
            <w:r>
              <w:rPr>
                <w:rFonts w:ascii="Times New Roman" w:hAnsi="Times New Roman" w:eastAsia="仿宋_GB2312" w:cs="Times New Roman"/>
                <w:szCs w:val="28"/>
              </w:rPr>
              <w:t>应急处理基础知识</w:t>
            </w:r>
          </w:p>
        </w:tc>
        <w:tc>
          <w:tcPr>
            <w:tcW w:w="1693" w:type="dxa"/>
            <w:tcBorders>
              <w:tl2br w:val="nil"/>
              <w:tr2bl w:val="nil"/>
            </w:tcBorders>
            <w:vAlign w:val="center"/>
          </w:tcPr>
          <w:p>
            <w:pPr>
              <w:pStyle w:val="30"/>
              <w:spacing w:before="42"/>
              <w:jc w:val="center"/>
              <w:rPr>
                <w:rFonts w:ascii="Times New Roman" w:hAnsi="Times New Roman" w:eastAsia="仿宋_GB2312" w:cs="Times New Roman"/>
                <w:szCs w:val="28"/>
              </w:rPr>
            </w:pPr>
            <w:r>
              <w:rPr>
                <w:rFonts w:ascii="Times New Roman" w:hAnsi="Times New Roman" w:eastAsia="仿宋_GB2312" w:cs="Times New Roman"/>
                <w:szCs w:val="28"/>
              </w:rPr>
              <w:t>45</w:t>
            </w:r>
          </w:p>
        </w:tc>
        <w:tc>
          <w:tcPr>
            <w:tcW w:w="1537" w:type="dxa"/>
            <w:tcBorders>
              <w:tl2br w:val="nil"/>
              <w:tr2bl w:val="nil"/>
            </w:tcBorders>
            <w:vAlign w:val="center"/>
          </w:tcPr>
          <w:p>
            <w:pPr>
              <w:pStyle w:val="30"/>
              <w:spacing w:before="42"/>
              <w:ind w:right="1"/>
              <w:jc w:val="center"/>
              <w:rPr>
                <w:rFonts w:ascii="Times New Roman" w:hAnsi="Times New Roman" w:eastAsia="仿宋_GB2312" w:cs="Times New Roman"/>
                <w:szCs w:val="28"/>
              </w:rPr>
            </w:pPr>
            <w:r>
              <w:rPr>
                <w:rFonts w:ascii="Times New Roman" w:hAnsi="Times New Roman" w:eastAsia="仿宋_GB2312" w:cs="Times New Roman"/>
                <w:szCs w:val="28"/>
              </w:rPr>
              <w:t>140</w:t>
            </w:r>
          </w:p>
        </w:tc>
        <w:tc>
          <w:tcPr>
            <w:tcW w:w="1208" w:type="dxa"/>
            <w:tcBorders>
              <w:tl2br w:val="nil"/>
              <w:tr2bl w:val="nil"/>
            </w:tcBorders>
            <w:vAlign w:val="center"/>
          </w:tcPr>
          <w:p>
            <w:pPr>
              <w:pStyle w:val="30"/>
              <w:spacing w:before="42"/>
              <w:ind w:left="4"/>
              <w:jc w:val="center"/>
              <w:rPr>
                <w:rFonts w:ascii="Times New Roman" w:hAnsi="Times New Roman" w:eastAsia="仿宋_GB2312" w:cs="Times New Roman"/>
                <w:szCs w:val="28"/>
              </w:rPr>
            </w:pPr>
            <w:r>
              <w:rPr>
                <w:rFonts w:ascii="Times New Roman" w:hAnsi="Times New Roman" w:eastAsia="仿宋_GB2312" w:cs="Times New Roman"/>
                <w:szCs w:val="28"/>
              </w:rPr>
              <w:t>84</w:t>
            </w:r>
          </w:p>
        </w:tc>
        <w:tc>
          <w:tcPr>
            <w:tcW w:w="1082" w:type="dxa"/>
            <w:tcBorders>
              <w:tl2br w:val="nil"/>
              <w:tr2bl w:val="nil"/>
            </w:tcBorders>
            <w:vAlign w:val="center"/>
          </w:tcPr>
          <w:p>
            <w:pPr>
              <w:pStyle w:val="30"/>
              <w:spacing w:before="42"/>
              <w:ind w:left="2"/>
              <w:jc w:val="center"/>
              <w:rPr>
                <w:rFonts w:ascii="Times New Roman" w:hAnsi="Times New Roman" w:eastAsia="仿宋_GB2312" w:cs="Times New Roman"/>
                <w:szCs w:val="28"/>
              </w:rPr>
            </w:pPr>
            <w:r>
              <w:rPr>
                <w:rFonts w:ascii="Times New Roman" w:hAnsi="Times New Roman" w:eastAsia="仿宋_GB2312" w:cs="Times New Roman"/>
                <w:szCs w:val="28"/>
              </w:rPr>
              <w:t>28</w:t>
            </w:r>
          </w:p>
        </w:tc>
        <w:tc>
          <w:tcPr>
            <w:tcW w:w="1126" w:type="dxa"/>
            <w:tcBorders>
              <w:tl2br w:val="nil"/>
              <w:tr2bl w:val="nil"/>
            </w:tcBorders>
            <w:vAlign w:val="center"/>
          </w:tcPr>
          <w:p>
            <w:pPr>
              <w:pStyle w:val="30"/>
              <w:spacing w:before="42"/>
              <w:ind w:left="4"/>
              <w:jc w:val="center"/>
              <w:rPr>
                <w:rFonts w:ascii="Times New Roman" w:hAnsi="Times New Roman" w:eastAsia="仿宋_GB2312" w:cs="Times New Roman"/>
                <w:szCs w:val="28"/>
              </w:rPr>
            </w:pPr>
            <w:r>
              <w:rPr>
                <w:rFonts w:ascii="Times New Roman" w:hAnsi="Times New Roman" w:eastAsia="仿宋_GB2312" w:cs="Times New Roman"/>
                <w:szCs w:val="28"/>
              </w:rPr>
              <w:t>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32" w:hRule="exact"/>
          <w:jc w:val="center"/>
        </w:trPr>
        <w:tc>
          <w:tcPr>
            <w:tcW w:w="3876" w:type="dxa"/>
            <w:gridSpan w:val="2"/>
            <w:tcBorders>
              <w:tl2br w:val="nil"/>
              <w:tr2bl w:val="nil"/>
            </w:tcBorders>
            <w:vAlign w:val="center"/>
          </w:tcPr>
          <w:p>
            <w:pPr>
              <w:pStyle w:val="30"/>
              <w:spacing w:line="351" w:lineRule="exact"/>
              <w:ind w:left="2"/>
              <w:jc w:val="center"/>
              <w:rPr>
                <w:rFonts w:ascii="Times New Roman" w:hAnsi="Times New Roman" w:eastAsia="仿宋_GB2312" w:cs="Times New Roman"/>
                <w:szCs w:val="28"/>
              </w:rPr>
            </w:pPr>
            <w:r>
              <w:rPr>
                <w:rFonts w:ascii="Times New Roman" w:hAnsi="Times New Roman" w:eastAsia="仿宋_GB2312" w:cs="Times New Roman"/>
                <w:szCs w:val="28"/>
              </w:rPr>
              <w:t>合计</w:t>
            </w:r>
          </w:p>
        </w:tc>
        <w:tc>
          <w:tcPr>
            <w:tcW w:w="1693" w:type="dxa"/>
            <w:tcBorders>
              <w:tl2br w:val="nil"/>
              <w:tr2bl w:val="nil"/>
            </w:tcBorders>
            <w:vAlign w:val="center"/>
          </w:tcPr>
          <w:p>
            <w:pPr>
              <w:pStyle w:val="30"/>
              <w:spacing w:line="351" w:lineRule="exact"/>
              <w:ind w:right="1"/>
              <w:jc w:val="center"/>
              <w:rPr>
                <w:rFonts w:ascii="Times New Roman" w:hAnsi="Times New Roman" w:eastAsia="仿宋_GB2312" w:cs="Times New Roman"/>
                <w:szCs w:val="28"/>
              </w:rPr>
            </w:pPr>
            <w:r>
              <w:rPr>
                <w:rFonts w:ascii="Times New Roman" w:hAnsi="Times New Roman" w:eastAsia="仿宋_GB2312" w:cs="Times New Roman"/>
                <w:szCs w:val="28"/>
              </w:rPr>
              <w:t>200</w:t>
            </w:r>
          </w:p>
        </w:tc>
        <w:tc>
          <w:tcPr>
            <w:tcW w:w="1537" w:type="dxa"/>
            <w:tcBorders>
              <w:tl2br w:val="nil"/>
              <w:tr2bl w:val="nil"/>
            </w:tcBorders>
            <w:vAlign w:val="center"/>
          </w:tcPr>
          <w:p>
            <w:pPr>
              <w:pStyle w:val="30"/>
              <w:spacing w:line="351" w:lineRule="exact"/>
              <w:jc w:val="center"/>
              <w:rPr>
                <w:rFonts w:ascii="Times New Roman" w:hAnsi="Times New Roman" w:eastAsia="仿宋_GB2312" w:cs="Times New Roman"/>
                <w:szCs w:val="28"/>
              </w:rPr>
            </w:pPr>
            <w:r>
              <w:rPr>
                <w:rFonts w:ascii="Times New Roman" w:hAnsi="Times New Roman" w:eastAsia="仿宋_GB2312" w:cs="Times New Roman"/>
                <w:szCs w:val="28"/>
              </w:rPr>
              <w:t>700</w:t>
            </w:r>
          </w:p>
        </w:tc>
        <w:tc>
          <w:tcPr>
            <w:tcW w:w="1208" w:type="dxa"/>
            <w:tcBorders>
              <w:tl2br w:val="nil"/>
              <w:tr2bl w:val="nil"/>
            </w:tcBorders>
            <w:vAlign w:val="center"/>
          </w:tcPr>
          <w:p>
            <w:pPr>
              <w:pStyle w:val="30"/>
              <w:spacing w:line="351" w:lineRule="exact"/>
              <w:jc w:val="center"/>
              <w:rPr>
                <w:rFonts w:ascii="Times New Roman" w:hAnsi="Times New Roman" w:eastAsia="仿宋_GB2312" w:cs="Times New Roman"/>
                <w:szCs w:val="28"/>
              </w:rPr>
            </w:pPr>
            <w:r>
              <w:rPr>
                <w:rFonts w:ascii="Times New Roman" w:hAnsi="Times New Roman" w:eastAsia="仿宋_GB2312" w:cs="Times New Roman"/>
                <w:szCs w:val="28"/>
              </w:rPr>
              <w:t>420</w:t>
            </w:r>
          </w:p>
        </w:tc>
        <w:tc>
          <w:tcPr>
            <w:tcW w:w="1082" w:type="dxa"/>
            <w:tcBorders>
              <w:tl2br w:val="nil"/>
              <w:tr2bl w:val="nil"/>
            </w:tcBorders>
            <w:vAlign w:val="center"/>
          </w:tcPr>
          <w:p>
            <w:pPr>
              <w:pStyle w:val="30"/>
              <w:spacing w:line="351" w:lineRule="exact"/>
              <w:jc w:val="center"/>
              <w:rPr>
                <w:rFonts w:ascii="Times New Roman" w:hAnsi="Times New Roman" w:eastAsia="仿宋_GB2312" w:cs="Times New Roman"/>
                <w:szCs w:val="28"/>
              </w:rPr>
            </w:pPr>
            <w:r>
              <w:rPr>
                <w:rFonts w:ascii="Times New Roman" w:hAnsi="Times New Roman" w:eastAsia="仿宋_GB2312" w:cs="Times New Roman"/>
                <w:szCs w:val="28"/>
              </w:rPr>
              <w:t>140</w:t>
            </w:r>
          </w:p>
        </w:tc>
        <w:tc>
          <w:tcPr>
            <w:tcW w:w="1126" w:type="dxa"/>
            <w:tcBorders>
              <w:tl2br w:val="nil"/>
              <w:tr2bl w:val="nil"/>
            </w:tcBorders>
            <w:vAlign w:val="center"/>
          </w:tcPr>
          <w:p>
            <w:pPr>
              <w:pStyle w:val="30"/>
              <w:spacing w:line="351" w:lineRule="exact"/>
              <w:jc w:val="center"/>
              <w:rPr>
                <w:rFonts w:ascii="Times New Roman" w:hAnsi="Times New Roman" w:eastAsia="仿宋_GB2312" w:cs="Times New Roman"/>
                <w:szCs w:val="28"/>
              </w:rPr>
            </w:pPr>
            <w:r>
              <w:rPr>
                <w:rFonts w:ascii="Times New Roman" w:hAnsi="Times New Roman" w:eastAsia="仿宋_GB2312" w:cs="Times New Roman"/>
                <w:szCs w:val="28"/>
              </w:rPr>
              <w:t>140</w:t>
            </w:r>
          </w:p>
        </w:tc>
      </w:tr>
    </w:tbl>
    <w:p>
      <w:pPr>
        <w:pStyle w:val="3"/>
        <w:ind w:firstLine="640"/>
        <w:rPr>
          <w:rFonts w:ascii="楷体_GB2312" w:hAnsi="Times New Roman" w:cs="Times New Roman"/>
        </w:rPr>
      </w:pPr>
      <w:r>
        <w:rPr>
          <w:rFonts w:hint="eastAsia" w:ascii="楷体_GB2312" w:hAnsi="Times New Roman" w:cs="Times New Roman"/>
        </w:rPr>
        <w:t>（二）技能竞赛</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（1）技能竞赛内容与分值分配</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技能操作包括行车作业办理、消防应急处理、人工准备进路、站台门故障处置四项内容，技能操作考核项目分值分配和比赛时间见表2。</w:t>
      </w:r>
    </w:p>
    <w:p>
      <w:pPr>
        <w:tabs>
          <w:tab w:val="left" w:pos="1050"/>
        </w:tabs>
        <w:spacing w:after="0" w:line="560" w:lineRule="exact"/>
        <w:ind w:firstLine="640" w:firstLineChars="200"/>
        <w:jc w:val="center"/>
        <w:rPr>
          <w:rFonts w:ascii="宋体" w:hAnsi="宋体" w:eastAsia="宋体" w:cs="宋体"/>
          <w:sz w:val="21"/>
          <w:szCs w:val="21"/>
        </w:rPr>
      </w:pPr>
      <w:r>
        <w:rPr>
          <w:rFonts w:hint="eastAsia" w:ascii="Times New Roman" w:hAnsi="Times New Roman" w:eastAsia="仿宋_GB2312" w:cs="Times New Roman"/>
          <w:sz w:val="32"/>
          <w:szCs w:val="32"/>
        </w:rPr>
        <w:t>表2 技能操作考核项目分值分配和比赛时间</w:t>
      </w:r>
    </w:p>
    <w:tbl>
      <w:tblPr>
        <w:tblStyle w:val="12"/>
        <w:tblW w:w="10536" w:type="dxa"/>
        <w:jc w:val="center"/>
        <w:tblLayout w:type="fixed"/>
        <w:tblCellMar>
          <w:top w:w="0" w:type="dxa"/>
          <w:left w:w="108" w:type="dxa"/>
          <w:bottom w:w="0" w:type="dxa"/>
          <w:right w:w="108" w:type="dxa"/>
        </w:tblCellMar>
      </w:tblPr>
      <w:tblGrid>
        <w:gridCol w:w="677"/>
        <w:gridCol w:w="1189"/>
        <w:gridCol w:w="3714"/>
        <w:gridCol w:w="1188"/>
        <w:gridCol w:w="1387"/>
        <w:gridCol w:w="1325"/>
        <w:gridCol w:w="1056"/>
      </w:tblGrid>
      <w:tr>
        <w:tblPrEx>
          <w:tblCellMar>
            <w:top w:w="0" w:type="dxa"/>
            <w:left w:w="108" w:type="dxa"/>
            <w:bottom w:w="0" w:type="dxa"/>
            <w:right w:w="108" w:type="dxa"/>
          </w:tblCellMar>
        </w:tblPrEx>
        <w:trPr>
          <w:trHeight w:val="565"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b/>
                <w:bCs/>
                <w:szCs w:val="28"/>
              </w:rPr>
            </w:pPr>
            <w:r>
              <w:rPr>
                <w:rFonts w:ascii="Times New Roman" w:hAnsi="Times New Roman" w:eastAsia="仿宋_GB2312" w:cs="Times New Roman"/>
                <w:b/>
                <w:bCs/>
                <w:szCs w:val="28"/>
              </w:rPr>
              <w:t>序号</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b/>
                <w:bCs/>
                <w:szCs w:val="28"/>
              </w:rPr>
            </w:pPr>
            <w:r>
              <w:rPr>
                <w:rFonts w:ascii="Times New Roman" w:hAnsi="Times New Roman" w:eastAsia="仿宋_GB2312" w:cs="Times New Roman"/>
                <w:b/>
                <w:bCs/>
                <w:szCs w:val="28"/>
              </w:rPr>
              <w:t>项目</w:t>
            </w: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b/>
                <w:bCs/>
                <w:szCs w:val="28"/>
              </w:rPr>
            </w:pPr>
            <w:r>
              <w:rPr>
                <w:rFonts w:ascii="Times New Roman" w:hAnsi="Times New Roman" w:eastAsia="仿宋_GB2312" w:cs="Times New Roman"/>
                <w:b/>
                <w:bCs/>
                <w:szCs w:val="28"/>
              </w:rPr>
              <w:t>内容</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b/>
                <w:bCs/>
                <w:szCs w:val="28"/>
              </w:rPr>
            </w:pPr>
            <w:r>
              <w:rPr>
                <w:rFonts w:ascii="Times New Roman" w:hAnsi="Times New Roman" w:eastAsia="仿宋_GB2312" w:cs="Times New Roman"/>
                <w:b/>
                <w:bCs/>
                <w:szCs w:val="28"/>
              </w:rPr>
              <w:t>分值比重</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b/>
                <w:bCs/>
                <w:szCs w:val="28"/>
              </w:rPr>
            </w:pPr>
            <w:r>
              <w:rPr>
                <w:rFonts w:ascii="Times New Roman" w:hAnsi="Times New Roman" w:eastAsia="仿宋_GB2312" w:cs="Times New Roman"/>
                <w:b/>
                <w:bCs/>
                <w:szCs w:val="28"/>
              </w:rPr>
              <w:t>场景</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b/>
                <w:bCs/>
                <w:szCs w:val="28"/>
              </w:rPr>
            </w:pPr>
            <w:r>
              <w:rPr>
                <w:rFonts w:ascii="Times New Roman" w:hAnsi="Times New Roman" w:eastAsia="仿宋_GB2312" w:cs="Times New Roman"/>
                <w:b/>
                <w:bCs/>
                <w:szCs w:val="28"/>
              </w:rPr>
              <w:t>考点</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b/>
                <w:bCs/>
                <w:szCs w:val="28"/>
              </w:rPr>
            </w:pPr>
            <w:r>
              <w:rPr>
                <w:rFonts w:ascii="Times New Roman" w:hAnsi="Times New Roman" w:eastAsia="仿宋_GB2312" w:cs="Times New Roman"/>
                <w:b/>
                <w:bCs/>
                <w:szCs w:val="28"/>
              </w:rPr>
              <w:t>时间</w:t>
            </w:r>
          </w:p>
        </w:tc>
      </w:tr>
      <w:tr>
        <w:tblPrEx>
          <w:tblCellMar>
            <w:top w:w="0" w:type="dxa"/>
            <w:left w:w="108" w:type="dxa"/>
            <w:bottom w:w="0" w:type="dxa"/>
            <w:right w:w="108" w:type="dxa"/>
          </w:tblCellMar>
        </w:tblPrEx>
        <w:trPr>
          <w:trHeight w:val="547" w:hRule="atLeast"/>
          <w:jc w:val="center"/>
        </w:trPr>
        <w:tc>
          <w:tcPr>
            <w:tcW w:w="677" w:type="dxa"/>
            <w:vMerge w:val="restart"/>
            <w:tcBorders>
              <w:top w:val="single" w:color="000000" w:sz="4" w:space="0"/>
              <w:left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1</w:t>
            </w:r>
          </w:p>
        </w:tc>
        <w:tc>
          <w:tcPr>
            <w:tcW w:w="1189" w:type="dxa"/>
            <w:vMerge w:val="restart"/>
            <w:tcBorders>
              <w:top w:val="single" w:color="000000" w:sz="4" w:space="0"/>
              <w:left w:val="single" w:color="000000" w:sz="4" w:space="0"/>
              <w:bottom w:val="nil"/>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行车作业办理（30%）</w:t>
            </w: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道岔“挤岔”处理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5%</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必考</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正线车站</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p>
        </w:tc>
      </w:tr>
      <w:tr>
        <w:tblPrEx>
          <w:tblCellMar>
            <w:top w:w="0" w:type="dxa"/>
            <w:left w:w="108" w:type="dxa"/>
            <w:bottom w:w="0" w:type="dxa"/>
            <w:right w:w="108" w:type="dxa"/>
          </w:tblCellMar>
        </w:tblPrEx>
        <w:trPr>
          <w:trHeight w:val="357" w:hRule="atLeast"/>
          <w:jc w:val="center"/>
        </w:trPr>
        <w:tc>
          <w:tcPr>
            <w:tcW w:w="677" w:type="dxa"/>
            <w:vMerge w:val="continue"/>
            <w:tcBorders>
              <w:left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189" w:type="dxa"/>
            <w:vMerge w:val="continue"/>
            <w:tcBorders>
              <w:top w:val="single" w:color="000000" w:sz="4" w:space="0"/>
              <w:left w:val="single" w:color="000000" w:sz="4" w:space="0"/>
              <w:bottom w:val="nil"/>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r>
              <w:rPr>
                <w:rFonts w:ascii="Times New Roman" w:hAnsi="Times New Roman" w:eastAsia="仿宋_GB2312" w:cs="Times New Roman"/>
                <w:szCs w:val="28"/>
              </w:rPr>
              <w:t>排列进路及取消进路、交ATS自动控</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r>
              <w:rPr>
                <w:rFonts w:ascii="Times New Roman" w:hAnsi="Times New Roman" w:eastAsia="仿宋_GB2312" w:cs="Times New Roman"/>
                <w:szCs w:val="28"/>
              </w:rPr>
              <w:t>10%</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r>
      <w:tr>
        <w:tblPrEx>
          <w:tblCellMar>
            <w:top w:w="0" w:type="dxa"/>
            <w:left w:w="108" w:type="dxa"/>
            <w:bottom w:w="0" w:type="dxa"/>
            <w:right w:w="108" w:type="dxa"/>
          </w:tblCellMar>
        </w:tblPrEx>
        <w:trPr>
          <w:trHeight w:val="357" w:hRule="atLeast"/>
          <w:jc w:val="center"/>
        </w:trPr>
        <w:tc>
          <w:tcPr>
            <w:tcW w:w="677" w:type="dxa"/>
            <w:vMerge w:val="continue"/>
            <w:tcBorders>
              <w:left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189" w:type="dxa"/>
            <w:vMerge w:val="continue"/>
            <w:tcBorders>
              <w:top w:val="single" w:color="000000" w:sz="4" w:space="0"/>
              <w:left w:val="single" w:color="000000" w:sz="4" w:space="0"/>
              <w:bottom w:val="nil"/>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r>
              <w:rPr>
                <w:rFonts w:ascii="Times New Roman" w:hAnsi="Times New Roman" w:eastAsia="仿宋_GB2312" w:cs="Times New Roman"/>
                <w:szCs w:val="28"/>
              </w:rPr>
              <w:t>站台相关操作</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r>
              <w:rPr>
                <w:rFonts w:ascii="Times New Roman" w:hAnsi="Times New Roman" w:eastAsia="仿宋_GB2312" w:cs="Times New Roman"/>
                <w:szCs w:val="28"/>
              </w:rPr>
              <w:t>5%</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r>
      <w:tr>
        <w:tblPrEx>
          <w:tblCellMar>
            <w:top w:w="0" w:type="dxa"/>
            <w:left w:w="108" w:type="dxa"/>
            <w:bottom w:w="0" w:type="dxa"/>
            <w:right w:w="108" w:type="dxa"/>
          </w:tblCellMar>
        </w:tblPrEx>
        <w:trPr>
          <w:trHeight w:val="357" w:hRule="atLeast"/>
          <w:jc w:val="center"/>
        </w:trPr>
        <w:tc>
          <w:tcPr>
            <w:tcW w:w="677" w:type="dxa"/>
            <w:vMerge w:val="continue"/>
            <w:tcBorders>
              <w:left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189" w:type="dxa"/>
            <w:vMerge w:val="continue"/>
            <w:tcBorders>
              <w:top w:val="single" w:color="000000" w:sz="4" w:space="0"/>
              <w:left w:val="single" w:color="000000" w:sz="4" w:space="0"/>
              <w:bottom w:val="nil"/>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r>
              <w:rPr>
                <w:rFonts w:ascii="Times New Roman" w:hAnsi="Times New Roman" w:eastAsia="仿宋_GB2312" w:cs="Times New Roman"/>
                <w:szCs w:val="28"/>
              </w:rPr>
              <w:t>区段封锁及解封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r>
              <w:rPr>
                <w:rFonts w:ascii="Times New Roman" w:hAnsi="Times New Roman" w:eastAsia="仿宋_GB2312" w:cs="Times New Roman"/>
                <w:szCs w:val="28"/>
              </w:rPr>
              <w:t>5%</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r>
      <w:tr>
        <w:tblPrEx>
          <w:tblCellMar>
            <w:top w:w="0" w:type="dxa"/>
            <w:left w:w="108" w:type="dxa"/>
            <w:bottom w:w="0" w:type="dxa"/>
            <w:right w:w="108" w:type="dxa"/>
          </w:tblCellMar>
        </w:tblPrEx>
        <w:trPr>
          <w:trHeight w:val="357" w:hRule="atLeast"/>
          <w:jc w:val="center"/>
        </w:trPr>
        <w:tc>
          <w:tcPr>
            <w:tcW w:w="677" w:type="dxa"/>
            <w:vMerge w:val="continue"/>
            <w:tcBorders>
              <w:left w:val="single" w:color="000000" w:sz="4" w:space="0"/>
              <w:bottom w:val="nil"/>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189" w:type="dxa"/>
            <w:vMerge w:val="continue"/>
            <w:tcBorders>
              <w:top w:val="single" w:color="000000" w:sz="4" w:space="0"/>
              <w:left w:val="single" w:color="000000" w:sz="4" w:space="0"/>
              <w:bottom w:val="nil"/>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r>
              <w:rPr>
                <w:rFonts w:ascii="Times New Roman" w:hAnsi="Times New Roman" w:eastAsia="仿宋_GB2312" w:cs="Times New Roman"/>
                <w:szCs w:val="28"/>
              </w:rPr>
              <w:t>信号机封锁及解封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r>
              <w:rPr>
                <w:rFonts w:ascii="Times New Roman" w:hAnsi="Times New Roman" w:eastAsia="仿宋_GB2312" w:cs="Times New Roman"/>
                <w:szCs w:val="28"/>
              </w:rPr>
              <w:t>5%</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r>
      <w:tr>
        <w:tblPrEx>
          <w:tblCellMar>
            <w:top w:w="0" w:type="dxa"/>
            <w:left w:w="108" w:type="dxa"/>
            <w:bottom w:w="0" w:type="dxa"/>
            <w:right w:w="108" w:type="dxa"/>
          </w:tblCellMar>
        </w:tblPrEx>
        <w:trPr>
          <w:trHeight w:val="547" w:hRule="atLeast"/>
          <w:jc w:val="center"/>
        </w:trPr>
        <w:tc>
          <w:tcPr>
            <w:tcW w:w="677" w:type="dxa"/>
            <w:vMerge w:val="restart"/>
            <w:tcBorders>
              <w:top w:val="single" w:color="000000" w:sz="4" w:space="0"/>
              <w:left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2</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消防应急处理（30%）</w:t>
            </w: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站厅A端垃圾桶着火</w:t>
            </w:r>
          </w:p>
        </w:tc>
        <w:tc>
          <w:tcPr>
            <w:tcW w:w="1188" w:type="dxa"/>
            <w:vMerge w:val="restart"/>
            <w:tcBorders>
              <w:top w:val="single" w:color="000000" w:sz="4" w:space="0"/>
              <w:left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30%</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随机抽取1个场景</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正线车站</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p>
        </w:tc>
      </w:tr>
      <w:tr>
        <w:tblPrEx>
          <w:tblCellMar>
            <w:top w:w="0" w:type="dxa"/>
            <w:left w:w="108" w:type="dxa"/>
            <w:bottom w:w="0" w:type="dxa"/>
            <w:right w:w="108" w:type="dxa"/>
          </w:tblCellMar>
        </w:tblPrEx>
        <w:trPr>
          <w:trHeight w:val="527" w:hRule="atLeast"/>
          <w:jc w:val="center"/>
        </w:trPr>
        <w:tc>
          <w:tcPr>
            <w:tcW w:w="677" w:type="dxa"/>
            <w:vMerge w:val="continue"/>
            <w:tcBorders>
              <w:left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r>
              <w:rPr>
                <w:rFonts w:ascii="Times New Roman" w:hAnsi="Times New Roman" w:eastAsia="仿宋_GB2312" w:cs="Times New Roman"/>
                <w:szCs w:val="28"/>
              </w:rPr>
              <w:t>站厅A端TVM着火</w:t>
            </w:r>
          </w:p>
        </w:tc>
        <w:tc>
          <w:tcPr>
            <w:tcW w:w="1188" w:type="dxa"/>
            <w:vMerge w:val="continue"/>
            <w:tcBorders>
              <w:left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r>
      <w:tr>
        <w:tblPrEx>
          <w:tblCellMar>
            <w:top w:w="0" w:type="dxa"/>
            <w:left w:w="108" w:type="dxa"/>
            <w:bottom w:w="0" w:type="dxa"/>
            <w:right w:w="108" w:type="dxa"/>
          </w:tblCellMar>
        </w:tblPrEx>
        <w:trPr>
          <w:trHeight w:val="527" w:hRule="atLeast"/>
          <w:jc w:val="center"/>
        </w:trPr>
        <w:tc>
          <w:tcPr>
            <w:tcW w:w="677" w:type="dxa"/>
            <w:vMerge w:val="continue"/>
            <w:tcBorders>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r>
              <w:rPr>
                <w:rFonts w:ascii="Times New Roman" w:hAnsi="Times New Roman" w:eastAsia="仿宋_GB2312" w:cs="Times New Roman"/>
                <w:szCs w:val="28"/>
              </w:rPr>
              <w:t>穿戴消防服</w:t>
            </w:r>
          </w:p>
        </w:tc>
        <w:tc>
          <w:tcPr>
            <w:tcW w:w="1188" w:type="dxa"/>
            <w:vMerge w:val="continue"/>
            <w:tcBorders>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387" w:type="dxa"/>
            <w:tcBorders>
              <w:top w:val="nil"/>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r>
              <w:rPr>
                <w:rFonts w:ascii="Times New Roman" w:hAnsi="Times New Roman" w:eastAsia="仿宋_GB2312" w:cs="Times New Roman"/>
                <w:szCs w:val="28"/>
              </w:rPr>
              <w:t>必考</w:t>
            </w: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p>
        </w:tc>
      </w:tr>
      <w:tr>
        <w:tblPrEx>
          <w:tblCellMar>
            <w:top w:w="0" w:type="dxa"/>
            <w:left w:w="108" w:type="dxa"/>
            <w:bottom w:w="0" w:type="dxa"/>
            <w:right w:w="108" w:type="dxa"/>
          </w:tblCellMar>
        </w:tblPrEx>
        <w:trPr>
          <w:trHeight w:val="547"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3</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人工准备进路（20%）</w:t>
            </w: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人工准备进路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20%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必考</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正线车站</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p>
        </w:tc>
      </w:tr>
      <w:tr>
        <w:tblPrEx>
          <w:tblCellMar>
            <w:top w:w="0" w:type="dxa"/>
            <w:left w:w="108" w:type="dxa"/>
            <w:bottom w:w="0" w:type="dxa"/>
            <w:right w:w="108" w:type="dxa"/>
          </w:tblCellMar>
        </w:tblPrEx>
        <w:trPr>
          <w:trHeight w:val="547"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4</w:t>
            </w:r>
          </w:p>
        </w:tc>
        <w:tc>
          <w:tcPr>
            <w:tcW w:w="1189" w:type="dxa"/>
            <w:vMerge w:val="restart"/>
            <w:tcBorders>
              <w:top w:val="single" w:color="000000" w:sz="4" w:space="0"/>
              <w:left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站台门故障处置（20%）</w:t>
            </w: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3扇及以上站台门未联动开启</w:t>
            </w:r>
          </w:p>
        </w:tc>
        <w:tc>
          <w:tcPr>
            <w:tcW w:w="1188" w:type="dxa"/>
            <w:vMerge w:val="restart"/>
            <w:tcBorders>
              <w:top w:val="single" w:color="000000" w:sz="4" w:space="0"/>
              <w:left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szCs w:val="28"/>
              </w:rPr>
            </w:pPr>
            <w:r>
              <w:rPr>
                <w:rFonts w:ascii="Times New Roman" w:hAnsi="Times New Roman" w:eastAsia="仿宋_GB2312" w:cs="Times New Roman"/>
              </w:rPr>
              <w:t>15%</w:t>
            </w:r>
          </w:p>
        </w:tc>
        <w:tc>
          <w:tcPr>
            <w:tcW w:w="1387" w:type="dxa"/>
            <w:vMerge w:val="restart"/>
            <w:tcBorders>
              <w:top w:val="single" w:color="000000" w:sz="4" w:space="0"/>
              <w:left w:val="single" w:color="000000" w:sz="4" w:space="0"/>
              <w:right w:val="single" w:color="000000" w:sz="4" w:space="0"/>
            </w:tcBorders>
            <w:shd w:val="clear" w:color="auto" w:fill="auto"/>
            <w:vAlign w:val="center"/>
          </w:tcPr>
          <w:p>
            <w:pPr>
              <w:spacing w:after="0"/>
              <w:jc w:val="center"/>
              <w:rPr>
                <w:rFonts w:ascii="Times New Roman" w:hAnsi="Times New Roman" w:eastAsia="仿宋_GB2312" w:cs="Times New Roman"/>
              </w:rPr>
            </w:pPr>
            <w:r>
              <w:rPr>
                <w:rFonts w:ascii="Times New Roman" w:hAnsi="Times New Roman" w:eastAsia="仿宋_GB2312" w:cs="Times New Roman"/>
                <w:szCs w:val="28"/>
              </w:rPr>
              <w:t>随机抽取1个场景</w:t>
            </w:r>
          </w:p>
        </w:tc>
        <w:tc>
          <w:tcPr>
            <w:tcW w:w="1325" w:type="dxa"/>
            <w:vMerge w:val="restart"/>
            <w:tcBorders>
              <w:top w:val="single" w:color="000000" w:sz="4" w:space="0"/>
              <w:left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正线车站</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p>
        </w:tc>
      </w:tr>
      <w:tr>
        <w:tblPrEx>
          <w:tblCellMar>
            <w:top w:w="0" w:type="dxa"/>
            <w:left w:w="108" w:type="dxa"/>
            <w:bottom w:w="0" w:type="dxa"/>
            <w:right w:w="108" w:type="dxa"/>
          </w:tblCellMar>
        </w:tblPrEx>
        <w:trPr>
          <w:trHeight w:val="54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p>
        </w:tc>
        <w:tc>
          <w:tcPr>
            <w:tcW w:w="1189" w:type="dxa"/>
            <w:vMerge w:val="continue"/>
            <w:tcBorders>
              <w:left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r>
              <w:rPr>
                <w:rFonts w:ascii="Times New Roman" w:hAnsi="Times New Roman" w:eastAsia="仿宋_GB2312" w:cs="Times New Roman"/>
                <w:szCs w:val="28"/>
              </w:rPr>
              <w:t>3扇及以上站台门未联动关闭</w:t>
            </w:r>
          </w:p>
        </w:tc>
        <w:tc>
          <w:tcPr>
            <w:tcW w:w="1188" w:type="dxa"/>
            <w:vMerge w:val="continue"/>
            <w:tcBorders>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p>
        </w:tc>
        <w:tc>
          <w:tcPr>
            <w:tcW w:w="1387" w:type="dxa"/>
            <w:vMerge w:val="continue"/>
            <w:tcBorders>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p>
        </w:tc>
        <w:tc>
          <w:tcPr>
            <w:tcW w:w="1325" w:type="dxa"/>
            <w:vMerge w:val="continue"/>
            <w:tcBorders>
              <w:left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340" w:lineRule="exact"/>
              <w:jc w:val="center"/>
              <w:rPr>
                <w:rFonts w:ascii="Times New Roman" w:hAnsi="Times New Roman" w:eastAsia="仿宋_GB2312" w:cs="Times New Roman"/>
                <w:szCs w:val="28"/>
              </w:rPr>
            </w:pPr>
          </w:p>
        </w:tc>
      </w:tr>
      <w:tr>
        <w:tblPrEx>
          <w:tblCellMar>
            <w:top w:w="0" w:type="dxa"/>
            <w:left w:w="108" w:type="dxa"/>
            <w:bottom w:w="0" w:type="dxa"/>
            <w:right w:w="108" w:type="dxa"/>
          </w:tblCellMar>
        </w:tblPrEx>
        <w:trPr>
          <w:trHeight w:val="54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Cs w:val="28"/>
              </w:rPr>
            </w:pPr>
          </w:p>
        </w:tc>
        <w:tc>
          <w:tcPr>
            <w:tcW w:w="1189" w:type="dxa"/>
            <w:vMerge w:val="continue"/>
            <w:tcBorders>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Cs w:val="28"/>
              </w:rPr>
            </w:pP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Cs w:val="28"/>
              </w:rPr>
            </w:pPr>
            <w:r>
              <w:rPr>
                <w:rFonts w:ascii="Times New Roman" w:hAnsi="Times New Roman" w:eastAsia="仿宋_GB2312" w:cs="Times New Roman"/>
                <w:szCs w:val="28"/>
              </w:rPr>
              <w:t>滑动门破裂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rPr>
            </w:pPr>
            <w:r>
              <w:rPr>
                <w:rFonts w:ascii="Times New Roman" w:hAnsi="Times New Roman" w:eastAsia="仿宋_GB2312" w:cs="Times New Roman"/>
                <w:szCs w:val="28"/>
              </w:rPr>
              <w:t>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rPr>
            </w:pPr>
            <w:r>
              <w:rPr>
                <w:rFonts w:ascii="Times New Roman" w:hAnsi="Times New Roman" w:eastAsia="仿宋_GB2312" w:cs="Times New Roman"/>
                <w:szCs w:val="28"/>
              </w:rPr>
              <w:t>必考</w:t>
            </w:r>
          </w:p>
        </w:tc>
        <w:tc>
          <w:tcPr>
            <w:tcW w:w="1325" w:type="dxa"/>
            <w:vMerge w:val="continue"/>
            <w:tcBorders>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Cs w:val="28"/>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Cs w:val="28"/>
              </w:rPr>
            </w:pPr>
          </w:p>
        </w:tc>
      </w:tr>
    </w:tbl>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（2）比赛方式</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技能操作使用车站正线车控室、道岔、站台门、消防等设备进行比赛。技能考核包含行车作业办理、消防应急处理、人工准备进路、站台门故障处置4个项目。</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比赛过程中，每个场景都有计时。</w:t>
      </w:r>
    </w:p>
    <w:p>
      <w:pPr>
        <w:spacing w:after="0"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三、参赛选手</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全省城市轨道交通企业的在职员工，具有城市轨道交通专业行车值班员或值班站长岗位上岗证。</w:t>
      </w:r>
    </w:p>
    <w:p>
      <w:pPr>
        <w:spacing w:after="0" w:line="560" w:lineRule="exact"/>
        <w:ind w:firstLine="640" w:firstLineChars="200"/>
        <w:rPr>
          <w:rFonts w:ascii="黑体" w:hAnsi="黑体" w:eastAsia="黑体" w:cs="Times New Roman"/>
          <w:sz w:val="32"/>
          <w:szCs w:val="32"/>
        </w:rPr>
      </w:pPr>
      <w:r>
        <w:rPr>
          <w:rFonts w:ascii="黑体" w:hAnsi="黑体" w:eastAsia="黑体" w:cs="Times New Roman"/>
          <w:sz w:val="32"/>
          <w:szCs w:val="32"/>
        </w:rPr>
        <w:t>四、竞赛实施</w:t>
      </w:r>
    </w:p>
    <w:p>
      <w:pPr>
        <w:pStyle w:val="3"/>
        <w:ind w:firstLine="640"/>
        <w:rPr>
          <w:rFonts w:ascii="楷体_GB2312" w:hAnsi="Times New Roman" w:cs="Times New Roman"/>
        </w:rPr>
      </w:pPr>
      <w:r>
        <w:rPr>
          <w:rFonts w:hint="eastAsia" w:ascii="楷体_GB2312" w:hAnsi="Times New Roman" w:cs="Times New Roman"/>
        </w:rPr>
        <w:t>（一）比赛名额分配</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由各报名单位自行选拔队伍参赛，本赛项为个人比赛，每个单位15人参赛(如遇参赛单位为1个单位。参赛名额可为30人)，设2名指导老师。</w:t>
      </w:r>
    </w:p>
    <w:p>
      <w:pPr>
        <w:pStyle w:val="3"/>
        <w:ind w:firstLine="640"/>
        <w:rPr>
          <w:rFonts w:ascii="楷体_GB2312" w:hAnsi="Times New Roman" w:cs="Times New Roman"/>
        </w:rPr>
      </w:pPr>
      <w:r>
        <w:rPr>
          <w:rFonts w:hint="eastAsia" w:ascii="楷体_GB2312" w:hAnsi="Times New Roman" w:cs="Times New Roman"/>
        </w:rPr>
        <w:t>（二）比赛报名</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1.报名时间：</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2022年</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日—1</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日止</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2.报名地点：</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竞赛工作组办公室（合肥市包河区西藏路与珠江路交口合肥市轨道交通集团有限公司运营分公司0910办公室 230000）。</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联系人：赵猛  联系电话：</w:t>
      </w:r>
      <w:r>
        <w:rPr>
          <w:rFonts w:hint="eastAsia" w:ascii="Times New Roman" w:hAnsi="Times New Roman" w:eastAsia="仿宋_GB2312" w:cs="Times New Roman"/>
          <w:sz w:val="32"/>
          <w:szCs w:val="32"/>
          <w:lang w:val="en-US" w:eastAsia="zh-CN"/>
        </w:rPr>
        <w:t>0551-62079393</w:t>
      </w:r>
      <w:bookmarkStart w:id="19" w:name="_GoBack"/>
      <w:bookmarkEnd w:id="19"/>
      <w:r>
        <w:rPr>
          <w:rFonts w:ascii="Times New Roman" w:hAnsi="Times New Roman" w:eastAsia="仿宋_GB2312" w:cs="Times New Roman"/>
          <w:sz w:val="32"/>
          <w:szCs w:val="32"/>
        </w:rPr>
        <w:t xml:space="preserve"> </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QQ：1186530499 （邮箱：</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HYPERLINK "mailto:444681192@qq.com）"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1186530499@qq.com）</w:t>
      </w:r>
      <w:r>
        <w:rPr>
          <w:rFonts w:ascii="Times New Roman" w:hAnsi="Times New Roman" w:eastAsia="仿宋_GB2312" w:cs="Times New Roman"/>
          <w:sz w:val="32"/>
          <w:szCs w:val="32"/>
        </w:rPr>
        <w:fldChar w:fldCharType="end"/>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3.报名方式：</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本次竞赛以本省所辖轨道相关企业为单位个人赛报名参赛，报名具体安排如下：</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（1）提交材料：单位统一报名，报名时提交参赛人员报名登记表、近期二寸免冠彩色照片三张，身份证复印件（正反）一份，同时提供上岗证复印件一份。</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（2）提交时间：选手资料于2022年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日前提交竞赛工作组办公室。</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（3）已在往届安徽省交通运输行业职业技能竞赛中获得前三等奖人员，不得以选手身份参赛。</w:t>
      </w:r>
    </w:p>
    <w:p>
      <w:pPr>
        <w:pStyle w:val="3"/>
        <w:ind w:firstLine="640"/>
        <w:rPr>
          <w:rFonts w:ascii="楷体_GB2312" w:hAnsi="Times New Roman" w:cs="Times New Roman"/>
        </w:rPr>
      </w:pPr>
      <w:r>
        <w:rPr>
          <w:rFonts w:hint="eastAsia" w:ascii="楷体_GB2312" w:hAnsi="Times New Roman" w:cs="Times New Roman"/>
        </w:rPr>
        <w:t>（三）参赛时间、地点</w:t>
      </w:r>
    </w:p>
    <w:p>
      <w:pPr>
        <w:spacing w:after="0"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初赛（集训）时间：</w:t>
      </w:r>
      <w:r>
        <w:rPr>
          <w:rFonts w:hint="eastAsia" w:ascii="Times New Roman" w:hAnsi="Times New Roman" w:eastAsia="仿宋_GB2312" w:cs="Times New Roman"/>
          <w:sz w:val="32"/>
          <w:szCs w:val="32"/>
          <w:lang w:eastAsia="zh-CN"/>
        </w:rPr>
        <w:t>待定</w:t>
      </w:r>
    </w:p>
    <w:p>
      <w:pPr>
        <w:spacing w:after="0"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决赛时间：</w:t>
      </w:r>
      <w:r>
        <w:rPr>
          <w:rFonts w:hint="eastAsia" w:ascii="Times New Roman" w:hAnsi="Times New Roman" w:eastAsia="仿宋_GB2312" w:cs="Times New Roman"/>
          <w:sz w:val="32"/>
          <w:szCs w:val="32"/>
          <w:lang w:eastAsia="zh-CN"/>
        </w:rPr>
        <w:t>待定</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地点：合肥轨道交通珠江路车辆段、车站站点      </w:t>
      </w:r>
    </w:p>
    <w:p>
      <w:pPr>
        <w:pStyle w:val="3"/>
        <w:ind w:firstLine="640"/>
        <w:rPr>
          <w:rFonts w:ascii="楷体_GB2312" w:hAnsi="Times New Roman" w:cs="Times New Roman"/>
        </w:rPr>
      </w:pPr>
      <w:r>
        <w:rPr>
          <w:rFonts w:hint="eastAsia" w:ascii="楷体_GB2312" w:hAnsi="Times New Roman" w:cs="Times New Roman"/>
        </w:rPr>
        <w:t>（四）竞赛成绩组成</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竞赛总成绩由理论知识和技能考核两部分成绩组成，其中理论知识成绩占30%，技能考核成绩占70%，成绩计算到小数点后2位。</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理论知识成绩为参赛选手考试的成绩。</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技能操作成绩为参赛选手比赛的个人成绩。</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竞赛个人总成绩最高的为第一名，以此类推，确定所有参赛选手的最终名次。比赛总成绩相同者，技能操作成绩高者，名次在前。如技能操作成绩仍相同，则依次按照消防应急处理、行车作业办理、人工准备进路、站台门故障处置成绩高者，名次在前。若以上成绩均相同，则依次按照消防应急处理、行车作业办理、人工准备进路、站台门故障处置用时短者，名次在前。</w:t>
      </w:r>
    </w:p>
    <w:p>
      <w:pPr>
        <w:spacing w:after="0"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五、竞赛奖励</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1.本次竞赛本赛项奖励严格依据《安徽省交通运输厅 安徽省人力资源和社会保障厅关于举办安徽省职业技能竞赛——2022年全省交通运输行业职业技能大赛的通知》执行。</w:t>
      </w:r>
    </w:p>
    <w:p>
      <w:pPr>
        <w:spacing w:after="0"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w:t>
      </w:r>
      <w:r>
        <w:rPr>
          <w:rFonts w:ascii="黑体" w:hAnsi="黑体" w:eastAsia="黑体" w:cs="Times New Roman"/>
          <w:sz w:val="32"/>
          <w:szCs w:val="32"/>
        </w:rPr>
        <w:t>、工作要求</w:t>
      </w:r>
    </w:p>
    <w:p>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本次赛项的技术规则和标准见附件一。</w:t>
      </w:r>
    </w:p>
    <w:p>
      <w:pPr>
        <w:spacing w:after="0" w:line="560" w:lineRule="exact"/>
        <w:ind w:firstLine="640" w:firstLineChars="200"/>
        <w:rPr>
          <w:rFonts w:ascii="Times New Roman" w:hAnsi="Times New Roman" w:eastAsia="仿宋_GB2312" w:cs="Times New Roman"/>
          <w:sz w:val="32"/>
          <w:szCs w:val="32"/>
        </w:rPr>
      </w:pPr>
    </w:p>
    <w:p>
      <w:pPr>
        <w:spacing w:after="0" w:line="560" w:lineRule="exact"/>
        <w:ind w:firstLine="640" w:firstLineChars="200"/>
        <w:rPr>
          <w:rFonts w:ascii="Times New Roman" w:hAnsi="Times New Roman" w:eastAsia="仿宋_GB2312" w:cs="Times New Roman"/>
          <w:sz w:val="32"/>
          <w:szCs w:val="32"/>
        </w:rPr>
      </w:pPr>
    </w:p>
    <w:p>
      <w:pPr>
        <w:spacing w:after="0" w:line="560" w:lineRule="exact"/>
        <w:ind w:firstLine="640" w:firstLineChars="200"/>
        <w:rPr>
          <w:rFonts w:ascii="Times New Roman" w:hAnsi="Times New Roman" w:eastAsia="仿宋_GB2312" w:cs="Times New Roman"/>
          <w:sz w:val="32"/>
          <w:szCs w:val="32"/>
        </w:rPr>
      </w:pPr>
    </w:p>
    <w:p>
      <w:pPr>
        <w:pStyle w:val="2"/>
        <w:ind w:firstLine="640"/>
        <w:rPr>
          <w:rFonts w:ascii="Times New Roman" w:hAnsi="Times New Roman" w:cs="Times New Roman"/>
          <w:szCs w:val="32"/>
        </w:rPr>
      </w:pPr>
      <w:r>
        <w:rPr>
          <w:rFonts w:ascii="Times New Roman" w:hAnsi="Times New Roman" w:cs="Times New Roman"/>
          <w:szCs w:val="32"/>
        </w:rPr>
        <w:t>附件一：技术规则和相关标准要求</w:t>
      </w:r>
    </w:p>
    <w:p>
      <w:pPr>
        <w:pStyle w:val="3"/>
        <w:ind w:firstLine="640"/>
        <w:rPr>
          <w:rFonts w:ascii="楷体_GB2312" w:hAnsi="Times New Roman" w:cs="Times New Roman"/>
        </w:rPr>
      </w:pPr>
      <w:bookmarkStart w:id="0" w:name="OLE_LINK244"/>
      <w:bookmarkStart w:id="1" w:name="OLE_LINK246"/>
      <w:bookmarkStart w:id="2" w:name="OLE_LINK275"/>
      <w:bookmarkStart w:id="3" w:name="OLE_LINK430"/>
      <w:bookmarkStart w:id="4" w:name="OLE_LINK431"/>
      <w:r>
        <w:rPr>
          <w:rFonts w:hint="eastAsia" w:ascii="楷体_GB2312" w:hAnsi="Times New Roman" w:cs="Times New Roman"/>
        </w:rPr>
        <w:t>（一）考核内容</w:t>
      </w:r>
    </w:p>
    <w:p>
      <w:pPr>
        <w:spacing w:after="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1.技能操作考核拟采用正线设备进行比赛。</w:t>
      </w:r>
    </w:p>
    <w:p>
      <w:pPr>
        <w:spacing w:after="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技能操作包括行车作业办理、消防应急处理、人工准备进路、站台门故障处置四项内容。成绩满分100分，技能操作得分计算到小数点后2位。项目分值分配和比赛时间具体情况见汇总表。</w:t>
      </w:r>
    </w:p>
    <w:bookmarkEnd w:id="0"/>
    <w:bookmarkEnd w:id="1"/>
    <w:bookmarkEnd w:id="2"/>
    <w:p>
      <w:pPr>
        <w:pStyle w:val="3"/>
        <w:ind w:firstLine="640"/>
        <w:rPr>
          <w:rFonts w:ascii="仿宋_GB2312" w:eastAsia="仿宋_GB2312"/>
        </w:rPr>
      </w:pPr>
      <w:r>
        <w:rPr>
          <w:rFonts w:eastAsia="仿宋"/>
        </w:rPr>
        <w:br w:type="page"/>
      </w:r>
      <w:r>
        <w:rPr>
          <w:rFonts w:hint="eastAsia" w:ascii="仿宋_GB2312" w:eastAsia="仿宋_GB2312"/>
        </w:rPr>
        <w:t>项目一：行车作业办理项目</w:t>
      </w:r>
    </w:p>
    <w:p>
      <w:pPr>
        <w:pStyle w:val="5"/>
        <w:rPr>
          <w:rFonts w:ascii="仿宋_GB2312"/>
        </w:rPr>
      </w:pPr>
      <w:r>
        <w:rPr>
          <w:rFonts w:hint="eastAsia" w:ascii="仿宋_GB2312"/>
        </w:rPr>
        <w:t>场景1：道岔“挤岔”处理</w:t>
      </w:r>
    </w:p>
    <w:p>
      <w:pPr>
        <w:spacing w:after="0" w:line="560" w:lineRule="exact"/>
        <w:rPr>
          <w:rFonts w:ascii="Times New Roman" w:hAnsi="Times New Roman" w:eastAsia="仿宋" w:cs="Times New Roman"/>
          <w:u w:val="single"/>
        </w:rPr>
      </w:pPr>
      <w:r>
        <w:rPr>
          <w:rFonts w:ascii="Times New Roman" w:hAnsi="Times New Roman" w:eastAsia="仿宋" w:cs="Times New Roman"/>
        </w:rPr>
        <w:t>姓名：</w:t>
      </w:r>
      <w:r>
        <w:rPr>
          <w:rFonts w:ascii="Times New Roman" w:hAnsi="Times New Roman" w:eastAsia="仿宋" w:cs="Times New Roman"/>
          <w:u w:val="single"/>
        </w:rPr>
        <w:t xml:space="preserve">                          </w:t>
      </w:r>
      <w:r>
        <w:rPr>
          <w:rFonts w:ascii="Times New Roman" w:hAnsi="Times New Roman" w:eastAsia="仿宋" w:cs="Times New Roman"/>
        </w:rPr>
        <w:t xml:space="preserve">      单位：</w:t>
      </w:r>
      <w:r>
        <w:rPr>
          <w:rFonts w:ascii="Times New Roman" w:hAnsi="Times New Roman" w:eastAsia="仿宋" w:cs="Times New Roman"/>
          <w:u w:val="single"/>
        </w:rPr>
        <w:t xml:space="preserve">                            </w:t>
      </w:r>
    </w:p>
    <w:p>
      <w:pPr>
        <w:spacing w:after="0" w:line="560" w:lineRule="exact"/>
        <w:rPr>
          <w:rFonts w:ascii="Times New Roman" w:hAnsi="Times New Roman" w:eastAsia="仿宋" w:cs="Times New Roman"/>
        </w:rPr>
      </w:pPr>
      <w:r>
        <w:rPr>
          <w:rFonts w:ascii="Times New Roman" w:hAnsi="Times New Roman" w:eastAsia="仿宋" w:cs="Times New Roman"/>
        </w:rPr>
        <w:t>考核起止时间：</w:t>
      </w:r>
      <w:r>
        <w:rPr>
          <w:rFonts w:ascii="Times New Roman" w:hAnsi="Times New Roman" w:eastAsia="仿宋" w:cs="Times New Roman"/>
          <w:u w:val="single" w:color="000000"/>
        </w:rPr>
        <w:t xml:space="preserve">     </w:t>
      </w:r>
      <w:r>
        <w:rPr>
          <w:rFonts w:ascii="Times New Roman" w:hAnsi="Times New Roman" w:eastAsia="仿宋" w:cs="Times New Roman"/>
        </w:rPr>
        <w:t>时</w:t>
      </w:r>
      <w:r>
        <w:rPr>
          <w:rFonts w:ascii="Times New Roman" w:hAnsi="Times New Roman" w:eastAsia="仿宋" w:cs="Times New Roman"/>
          <w:u w:val="single" w:color="000000"/>
        </w:rPr>
        <w:t xml:space="preserve">     </w:t>
      </w:r>
      <w:r>
        <w:rPr>
          <w:rFonts w:ascii="Times New Roman" w:hAnsi="Times New Roman" w:eastAsia="仿宋" w:cs="Times New Roman"/>
        </w:rPr>
        <w:t xml:space="preserve">分 至 </w:t>
      </w:r>
      <w:r>
        <w:rPr>
          <w:rFonts w:ascii="Times New Roman" w:hAnsi="Times New Roman" w:eastAsia="仿宋" w:cs="Times New Roman"/>
          <w:u w:val="single" w:color="000000"/>
        </w:rPr>
        <w:t xml:space="preserve">     </w:t>
      </w:r>
      <w:r>
        <w:rPr>
          <w:rFonts w:ascii="Times New Roman" w:hAnsi="Times New Roman" w:eastAsia="仿宋" w:cs="Times New Roman"/>
        </w:rPr>
        <w:t>时</w:t>
      </w:r>
      <w:r>
        <w:rPr>
          <w:rFonts w:ascii="Times New Roman" w:hAnsi="Times New Roman" w:eastAsia="仿宋" w:cs="Times New Roman"/>
          <w:u w:val="single" w:color="000000"/>
        </w:rPr>
        <w:t xml:space="preserve">     </w:t>
      </w:r>
      <w:r>
        <w:rPr>
          <w:rFonts w:ascii="Times New Roman" w:hAnsi="Times New Roman" w:eastAsia="仿宋" w:cs="Times New Roman"/>
        </w:rPr>
        <w:t>分   用时：</w:t>
      </w:r>
      <w:r>
        <w:rPr>
          <w:rFonts w:ascii="Times New Roman" w:hAnsi="Times New Roman" w:eastAsia="仿宋" w:cs="Times New Roman"/>
          <w:u w:val="single" w:color="000000"/>
        </w:rPr>
        <w:t xml:space="preserve">              </w:t>
      </w:r>
      <w:r>
        <w:rPr>
          <w:rFonts w:ascii="Times New Roman" w:hAnsi="Times New Roman" w:eastAsia="仿宋" w:cs="Times New Roman"/>
        </w:rPr>
        <w:t>分钟</w:t>
      </w:r>
    </w:p>
    <w:p>
      <w:pPr>
        <w:spacing w:after="0" w:line="560" w:lineRule="exact"/>
        <w:rPr>
          <w:rFonts w:ascii="Times New Roman" w:hAnsi="Times New Roman" w:eastAsia="仿宋" w:cs="Times New Roman"/>
        </w:rPr>
      </w:pPr>
      <w:r>
        <w:rPr>
          <w:rFonts w:ascii="Times New Roman" w:hAnsi="Times New Roman" w:eastAsia="仿宋" w:cs="Times New Roman"/>
          <w:b/>
        </w:rPr>
        <w:t>故障现象：</w:t>
      </w:r>
      <w:r>
        <w:rPr>
          <w:rFonts w:ascii="Times New Roman" w:hAnsi="Times New Roman" w:eastAsia="仿宋" w:cs="Times New Roman"/>
        </w:rPr>
        <w:t>X号道岔处于“挤岔”状态</w:t>
      </w:r>
    </w:p>
    <w:p>
      <w:pPr>
        <w:spacing w:after="0" w:line="560" w:lineRule="exact"/>
        <w:rPr>
          <w:rFonts w:ascii="Times New Roman" w:hAnsi="Times New Roman" w:eastAsia="仿宋" w:cs="Times New Roman"/>
        </w:rPr>
      </w:pPr>
      <w:r>
        <w:rPr>
          <w:rFonts w:ascii="Times New Roman" w:hAnsi="Times New Roman" w:eastAsia="仿宋" w:cs="Times New Roman"/>
          <w:b/>
        </w:rPr>
        <w:t>本次场景设置：</w:t>
      </w:r>
      <w:r>
        <w:rPr>
          <w:rFonts w:ascii="Times New Roman" w:hAnsi="Times New Roman" w:eastAsia="仿宋" w:cs="Times New Roman"/>
        </w:rPr>
        <w:t>X号道岔处于“挤岔”状态，需进行总定操作。图例：</w:t>
      </w:r>
    </w:p>
    <w:p>
      <w:pPr>
        <w:jc w:val="center"/>
        <w:rPr>
          <w:rFonts w:ascii="Times New Roman" w:hAnsi="Times New Roman" w:eastAsia="仿宋" w:cs="Times New Roman"/>
        </w:rPr>
      </w:pPr>
      <w:r>
        <w:rPr>
          <w:rFonts w:ascii="Times New Roman" w:hAnsi="Times New Roman" w:cs="Times New Roman"/>
        </w:rPr>
        <w:drawing>
          <wp:inline distT="0" distB="0" distL="114300" distR="114300">
            <wp:extent cx="5902325" cy="1945640"/>
            <wp:effectExtent l="12700" t="12700" r="28575" b="2286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5902325" cy="1945640"/>
                    </a:xfrm>
                    <a:prstGeom prst="rect">
                      <a:avLst/>
                    </a:prstGeom>
                    <a:noFill/>
                    <a:ln w="12700" cmpd="sng">
                      <a:solidFill>
                        <a:schemeClr val="tx1"/>
                      </a:solidFill>
                      <a:prstDash val="solid"/>
                    </a:ln>
                  </pic:spPr>
                </pic:pic>
              </a:graphicData>
            </a:graphic>
          </wp:inline>
        </w:drawing>
      </w:r>
    </w:p>
    <w:tbl>
      <w:tblPr>
        <w:tblStyle w:val="12"/>
        <w:tblW w:w="10468" w:type="dxa"/>
        <w:jc w:val="center"/>
        <w:tblLayout w:type="fixed"/>
        <w:tblCellMar>
          <w:top w:w="0" w:type="dxa"/>
          <w:left w:w="108" w:type="dxa"/>
          <w:bottom w:w="0" w:type="dxa"/>
          <w:right w:w="108" w:type="dxa"/>
        </w:tblCellMar>
      </w:tblPr>
      <w:tblGrid>
        <w:gridCol w:w="756"/>
        <w:gridCol w:w="4717"/>
        <w:gridCol w:w="1017"/>
        <w:gridCol w:w="3268"/>
        <w:gridCol w:w="710"/>
      </w:tblGrid>
      <w:tr>
        <w:tblPrEx>
          <w:tblCellMar>
            <w:top w:w="0" w:type="dxa"/>
            <w:left w:w="108" w:type="dxa"/>
            <w:bottom w:w="0" w:type="dxa"/>
            <w:right w:w="108" w:type="dxa"/>
          </w:tblCellMar>
        </w:tblPrEx>
        <w:trPr>
          <w:trHeight w:val="493"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序号</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作业流程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配分</w:t>
            </w: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评分标准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得分</w:t>
            </w:r>
          </w:p>
        </w:tc>
      </w:tr>
      <w:tr>
        <w:tblPrEx>
          <w:tblCellMar>
            <w:top w:w="0" w:type="dxa"/>
            <w:left w:w="108" w:type="dxa"/>
            <w:bottom w:w="0" w:type="dxa"/>
            <w:right w:w="108" w:type="dxa"/>
          </w:tblCellMar>
        </w:tblPrEx>
        <w:trPr>
          <w:trHeight w:val="1061"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检查本地ATS工作站界面中轨道图各信号元素的显示（道岔、信号机、计轴区段）是否正常。</w:t>
            </w:r>
          </w:p>
          <w:p>
            <w:pPr>
              <w:textAlignment w:val="center"/>
              <w:rPr>
                <w:rFonts w:ascii="Times New Roman" w:hAnsi="Times New Roman" w:eastAsia="仿宋" w:cs="Times New Roman"/>
                <w:bCs/>
                <w:szCs w:val="21"/>
              </w:rPr>
            </w:pPr>
            <w:r>
              <w:rPr>
                <w:rFonts w:ascii="Times New Roman" w:hAnsi="Times New Roman" w:eastAsia="仿宋" w:cs="Times New Roman"/>
                <w:b/>
                <w:szCs w:val="21"/>
              </w:rPr>
              <w:t>1、手指：</w:t>
            </w:r>
            <w:r>
              <w:rPr>
                <w:rFonts w:ascii="Times New Roman" w:hAnsi="Times New Roman" w:eastAsia="仿宋" w:cs="Times New Roman"/>
                <w:bCs/>
                <w:szCs w:val="21"/>
              </w:rPr>
              <w:t>本地ATS工作站所有道岔、信号机、计轴区段。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10</w:t>
            </w: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1、手指联锁区内每一个道岔、信号机及计轴区段，未手指或者手指位置不对的；每处扣1分；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p>
        </w:tc>
      </w:tr>
      <w:tr>
        <w:tblPrEx>
          <w:tblCellMar>
            <w:top w:w="0" w:type="dxa"/>
            <w:left w:w="108" w:type="dxa"/>
            <w:bottom w:w="0" w:type="dxa"/>
            <w:right w:w="108" w:type="dxa"/>
          </w:tblCellMar>
        </w:tblPrEx>
        <w:trPr>
          <w:trHeight w:val="94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2、手指故障区段，口呼：</w:t>
            </w:r>
            <w:r>
              <w:rPr>
                <w:rFonts w:ascii="Times New Roman" w:hAnsi="Times New Roman" w:eastAsia="仿宋" w:cs="Times New Roman"/>
                <w:bCs/>
                <w:szCs w:val="21"/>
              </w:rPr>
              <w:t>XX道岔“</w:t>
            </w:r>
            <w:r>
              <w:rPr>
                <w:rFonts w:ascii="Times New Roman" w:hAnsi="Times New Roman" w:eastAsia="仿宋" w:cs="Times New Roman"/>
              </w:rPr>
              <w:t>挤岔</w:t>
            </w:r>
            <w:r>
              <w:rPr>
                <w:rFonts w:ascii="Times New Roman" w:hAnsi="Times New Roman" w:eastAsia="仿宋" w:cs="Times New Roman"/>
                <w:bCs/>
                <w:szCs w:val="21"/>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20</w:t>
            </w: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1、未手指故障道岔或故障道岔手指错误的，扣5分；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2、口呼错误或未口呼的，扣15分；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p>
        </w:tc>
      </w:tr>
      <w:tr>
        <w:tblPrEx>
          <w:tblCellMar>
            <w:top w:w="0" w:type="dxa"/>
            <w:left w:w="108" w:type="dxa"/>
            <w:bottom w:w="0" w:type="dxa"/>
            <w:right w:w="108" w:type="dxa"/>
          </w:tblCellMar>
        </w:tblPrEx>
        <w:trPr>
          <w:trHeight w:val="64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3、拨打电话至行车调度员（模拟号码）：</w:t>
            </w:r>
            <w:r>
              <w:rPr>
                <w:rFonts w:ascii="Times New Roman" w:hAnsi="Times New Roman" w:eastAsia="仿宋" w:cs="Times New Roman"/>
                <w:bCs/>
                <w:szCs w:val="21"/>
              </w:rPr>
              <w:t>行调，X站X号道岔处于“</w:t>
            </w:r>
            <w:r>
              <w:rPr>
                <w:rFonts w:ascii="Times New Roman" w:hAnsi="Times New Roman" w:eastAsia="仿宋" w:cs="Times New Roman"/>
              </w:rPr>
              <w:t>挤岔</w:t>
            </w:r>
            <w:r>
              <w:rPr>
                <w:rFonts w:ascii="Times New Roman" w:hAnsi="Times New Roman" w:eastAsia="仿宋" w:cs="Times New Roman"/>
                <w:bCs/>
                <w:szCs w:val="21"/>
              </w:rPr>
              <w:t>”位置。</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20</w:t>
            </w: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1、未拿起电话扣5分；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2、汇报错误或未汇报扣15分；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p>
        </w:tc>
      </w:tr>
      <w:tr>
        <w:tblPrEx>
          <w:tblCellMar>
            <w:top w:w="0" w:type="dxa"/>
            <w:left w:w="108" w:type="dxa"/>
            <w:bottom w:w="0" w:type="dxa"/>
            <w:right w:w="108" w:type="dxa"/>
          </w:tblCellMar>
        </w:tblPrEx>
        <w:trPr>
          <w:trHeight w:val="493"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4</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4、自动回复：</w:t>
            </w:r>
            <w:r>
              <w:rPr>
                <w:rFonts w:ascii="Times New Roman" w:hAnsi="Times New Roman" w:eastAsia="仿宋" w:cs="Times New Roman"/>
                <w:bCs/>
                <w:szCs w:val="21"/>
              </w:rPr>
              <w:t>请将X号道岔操作至定位。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p>
        </w:tc>
      </w:tr>
      <w:tr>
        <w:tblPrEx>
          <w:tblCellMar>
            <w:top w:w="0" w:type="dxa"/>
            <w:left w:w="108" w:type="dxa"/>
            <w:bottom w:w="0" w:type="dxa"/>
            <w:right w:w="108" w:type="dxa"/>
          </w:tblCellMar>
        </w:tblPrEx>
        <w:trPr>
          <w:trHeight w:val="493"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5、复诵：</w:t>
            </w:r>
            <w:r>
              <w:rPr>
                <w:rFonts w:ascii="Times New Roman" w:hAnsi="Times New Roman" w:eastAsia="仿宋" w:cs="Times New Roman"/>
                <w:bCs/>
                <w:szCs w:val="21"/>
              </w:rPr>
              <w:t>将X号道岔操作至定位，收到。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10</w:t>
            </w: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1、未复诵或复诵错误扣10分；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p>
        </w:tc>
      </w:tr>
      <w:tr>
        <w:tblPrEx>
          <w:tblCellMar>
            <w:top w:w="0" w:type="dxa"/>
            <w:left w:w="108" w:type="dxa"/>
            <w:bottom w:w="0" w:type="dxa"/>
            <w:right w:w="108" w:type="dxa"/>
          </w:tblCellMar>
        </w:tblPrEx>
        <w:trPr>
          <w:trHeight w:val="77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6</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6、操作：</w:t>
            </w:r>
            <w:r>
              <w:rPr>
                <w:rFonts w:ascii="Times New Roman" w:hAnsi="Times New Roman" w:eastAsia="仿宋" w:cs="Times New Roman"/>
                <w:bCs/>
                <w:szCs w:val="21"/>
              </w:rPr>
              <w:t>点击“</w:t>
            </w:r>
            <w:r>
              <w:rPr>
                <w:rFonts w:ascii="Times New Roman" w:hAnsi="Times New Roman" w:eastAsia="仿宋" w:cs="Times New Roman"/>
              </w:rPr>
              <w:t>挤岔</w:t>
            </w:r>
            <w:r>
              <w:rPr>
                <w:rFonts w:ascii="Times New Roman" w:hAnsi="Times New Roman" w:eastAsia="仿宋" w:cs="Times New Roman"/>
                <w:bCs/>
                <w:szCs w:val="21"/>
              </w:rPr>
              <w:t>道岔”，选择“道岔总定”，点击“确认”，待道岔转换为定位，操作结束。</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30</w:t>
            </w: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1、未操作或操作错误扣30分；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p>
        </w:tc>
      </w:tr>
      <w:tr>
        <w:tblPrEx>
          <w:tblCellMar>
            <w:top w:w="0" w:type="dxa"/>
            <w:left w:w="108" w:type="dxa"/>
            <w:bottom w:w="0" w:type="dxa"/>
            <w:right w:w="108" w:type="dxa"/>
          </w:tblCellMar>
        </w:tblPrEx>
        <w:trPr>
          <w:trHeight w:val="1061"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7</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7、手指故障区段，口呼：</w:t>
            </w:r>
            <w:r>
              <w:rPr>
                <w:rFonts w:ascii="Times New Roman" w:hAnsi="Times New Roman" w:eastAsia="仿宋" w:cs="Times New Roman"/>
                <w:bCs/>
                <w:szCs w:val="21"/>
              </w:rPr>
              <w:t>XX号道岔已操作至“定位”。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10</w:t>
            </w: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1、未手指故障道岔或故障道岔手指错误的，扣5分；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2、口呼错误或未口呼的，扣5分；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p>
        </w:tc>
      </w:tr>
      <w:tr>
        <w:tblPrEx>
          <w:tblCellMar>
            <w:top w:w="0" w:type="dxa"/>
            <w:left w:w="108" w:type="dxa"/>
            <w:bottom w:w="0" w:type="dxa"/>
            <w:right w:w="108" w:type="dxa"/>
          </w:tblCellMar>
        </w:tblPrEx>
        <w:trPr>
          <w:trHeight w:val="503" w:hRule="atLeast"/>
          <w:jc w:val="center"/>
        </w:trPr>
        <w:tc>
          <w:tcPr>
            <w:tcW w:w="5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合计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100</w:t>
            </w: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总得分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p>
        </w:tc>
      </w:tr>
    </w:tbl>
    <w:p>
      <w:pPr>
        <w:spacing w:after="0" w:line="560" w:lineRule="exact"/>
        <w:ind w:firstLine="210" w:firstLineChars="100"/>
        <w:rPr>
          <w:rFonts w:ascii="Times New Roman" w:hAnsi="Times New Roman" w:eastAsia="仿宋" w:cs="Times New Roman"/>
          <w:sz w:val="21"/>
          <w:szCs w:val="21"/>
        </w:rPr>
      </w:pPr>
      <w:r>
        <w:rPr>
          <w:rFonts w:ascii="Times New Roman" w:hAnsi="Times New Roman" w:eastAsia="仿宋" w:cs="Times New Roman"/>
          <w:sz w:val="21"/>
          <w:szCs w:val="21"/>
        </w:rPr>
        <w:t>选手签名：                                        年      月      日</w:t>
      </w:r>
    </w:p>
    <w:p>
      <w:pPr>
        <w:spacing w:after="0" w:line="560" w:lineRule="exact"/>
        <w:ind w:firstLine="210" w:firstLineChars="100"/>
        <w:rPr>
          <w:rFonts w:ascii="Times New Roman" w:hAnsi="Times New Roman" w:eastAsia="仿宋" w:cs="Times New Roman"/>
          <w:sz w:val="21"/>
          <w:szCs w:val="21"/>
        </w:rPr>
      </w:pPr>
      <w:r>
        <w:rPr>
          <w:rFonts w:ascii="Times New Roman" w:hAnsi="Times New Roman" w:eastAsia="仿宋" w:cs="Times New Roman"/>
          <w:sz w:val="21"/>
          <w:szCs w:val="21"/>
        </w:rPr>
        <w:t>裁判员签名：                                      年      月      日</w:t>
      </w:r>
    </w:p>
    <w:p>
      <w:pPr>
        <w:spacing w:after="0" w:line="560" w:lineRule="exact"/>
        <w:ind w:firstLine="210" w:firstLineChars="100"/>
        <w:rPr>
          <w:rFonts w:ascii="Times New Roman" w:hAnsi="Times New Roman" w:eastAsia="仿宋" w:cs="Times New Roman"/>
          <w:sz w:val="21"/>
          <w:szCs w:val="21"/>
        </w:rPr>
      </w:pPr>
    </w:p>
    <w:p>
      <w:pPr>
        <w:spacing w:after="0" w:line="560" w:lineRule="exact"/>
        <w:ind w:firstLine="210" w:firstLineChars="100"/>
        <w:rPr>
          <w:rFonts w:ascii="Times New Roman" w:hAnsi="Times New Roman" w:eastAsia="仿宋" w:cs="Times New Roman"/>
          <w:sz w:val="21"/>
          <w:szCs w:val="21"/>
        </w:rPr>
      </w:pPr>
    </w:p>
    <w:p>
      <w:pPr>
        <w:spacing w:after="0" w:line="560" w:lineRule="exact"/>
        <w:ind w:firstLine="210" w:firstLineChars="100"/>
        <w:rPr>
          <w:rFonts w:ascii="Times New Roman" w:hAnsi="Times New Roman" w:eastAsia="仿宋" w:cs="Times New Roman"/>
          <w:sz w:val="21"/>
          <w:szCs w:val="21"/>
        </w:rPr>
      </w:pPr>
    </w:p>
    <w:p>
      <w:pPr>
        <w:spacing w:after="0" w:line="560" w:lineRule="exact"/>
        <w:ind w:firstLine="210" w:firstLineChars="100"/>
        <w:rPr>
          <w:rFonts w:ascii="Times New Roman" w:hAnsi="Times New Roman" w:eastAsia="仿宋" w:cs="Times New Roman"/>
          <w:sz w:val="21"/>
          <w:szCs w:val="21"/>
        </w:rPr>
      </w:pPr>
    </w:p>
    <w:p>
      <w:pPr>
        <w:spacing w:after="0" w:line="560" w:lineRule="exact"/>
        <w:ind w:firstLine="210" w:firstLineChars="100"/>
        <w:rPr>
          <w:rFonts w:ascii="Times New Roman" w:hAnsi="Times New Roman" w:eastAsia="仿宋" w:cs="Times New Roman"/>
          <w:sz w:val="21"/>
          <w:szCs w:val="21"/>
        </w:rPr>
      </w:pPr>
    </w:p>
    <w:p>
      <w:pPr>
        <w:spacing w:after="0" w:line="560" w:lineRule="exact"/>
        <w:ind w:firstLine="210" w:firstLineChars="100"/>
        <w:rPr>
          <w:rFonts w:ascii="Times New Roman" w:hAnsi="Times New Roman" w:eastAsia="仿宋" w:cs="Times New Roman"/>
          <w:sz w:val="21"/>
          <w:szCs w:val="21"/>
        </w:rPr>
      </w:pPr>
    </w:p>
    <w:p>
      <w:pPr>
        <w:spacing w:after="0" w:line="560" w:lineRule="exact"/>
        <w:ind w:firstLine="210" w:firstLineChars="100"/>
        <w:rPr>
          <w:rFonts w:ascii="Times New Roman" w:hAnsi="Times New Roman" w:eastAsia="仿宋" w:cs="Times New Roman"/>
          <w:sz w:val="21"/>
          <w:szCs w:val="21"/>
        </w:rPr>
      </w:pPr>
    </w:p>
    <w:p>
      <w:pPr>
        <w:spacing w:after="0" w:line="560" w:lineRule="exact"/>
        <w:ind w:firstLine="210" w:firstLineChars="100"/>
        <w:rPr>
          <w:rFonts w:ascii="Times New Roman" w:hAnsi="Times New Roman" w:eastAsia="仿宋" w:cs="Times New Roman"/>
          <w:sz w:val="21"/>
          <w:szCs w:val="21"/>
        </w:rPr>
      </w:pPr>
    </w:p>
    <w:p>
      <w:pPr>
        <w:spacing w:after="0" w:line="560" w:lineRule="exact"/>
        <w:ind w:firstLine="210" w:firstLineChars="100"/>
        <w:rPr>
          <w:rFonts w:ascii="Times New Roman" w:hAnsi="Times New Roman" w:eastAsia="仿宋" w:cs="Times New Roman"/>
          <w:sz w:val="21"/>
          <w:szCs w:val="21"/>
        </w:rPr>
      </w:pPr>
    </w:p>
    <w:p>
      <w:pPr>
        <w:spacing w:after="0" w:line="560" w:lineRule="exact"/>
        <w:ind w:firstLine="210" w:firstLineChars="100"/>
        <w:rPr>
          <w:rFonts w:ascii="Times New Roman" w:hAnsi="Times New Roman" w:eastAsia="仿宋" w:cs="Times New Roman"/>
          <w:sz w:val="21"/>
          <w:szCs w:val="21"/>
        </w:rPr>
      </w:pPr>
    </w:p>
    <w:p>
      <w:pPr>
        <w:spacing w:after="0" w:line="560" w:lineRule="exact"/>
        <w:ind w:firstLine="210" w:firstLineChars="100"/>
        <w:rPr>
          <w:rFonts w:ascii="Times New Roman" w:hAnsi="Times New Roman" w:eastAsia="仿宋" w:cs="Times New Roman"/>
          <w:sz w:val="21"/>
          <w:szCs w:val="21"/>
        </w:rPr>
      </w:pPr>
    </w:p>
    <w:p>
      <w:pPr>
        <w:spacing w:after="0" w:line="560" w:lineRule="exact"/>
        <w:ind w:firstLine="210" w:firstLineChars="100"/>
        <w:rPr>
          <w:rFonts w:ascii="Times New Roman" w:hAnsi="Times New Roman" w:eastAsia="仿宋" w:cs="Times New Roman"/>
          <w:sz w:val="21"/>
          <w:szCs w:val="21"/>
        </w:rPr>
      </w:pPr>
    </w:p>
    <w:p>
      <w:pPr>
        <w:spacing w:after="0" w:line="560" w:lineRule="exact"/>
        <w:ind w:firstLine="210" w:firstLineChars="100"/>
        <w:rPr>
          <w:rFonts w:ascii="Times New Roman" w:hAnsi="Times New Roman" w:eastAsia="仿宋" w:cs="Times New Roman"/>
          <w:sz w:val="21"/>
          <w:szCs w:val="21"/>
        </w:rPr>
      </w:pPr>
    </w:p>
    <w:p>
      <w:pPr>
        <w:spacing w:after="0" w:line="560" w:lineRule="exact"/>
        <w:ind w:firstLine="210" w:firstLineChars="100"/>
        <w:rPr>
          <w:rFonts w:ascii="Times New Roman" w:hAnsi="Times New Roman" w:eastAsia="仿宋" w:cs="Times New Roman"/>
          <w:sz w:val="21"/>
          <w:szCs w:val="21"/>
        </w:rPr>
      </w:pPr>
    </w:p>
    <w:p>
      <w:pPr>
        <w:spacing w:after="0" w:line="560" w:lineRule="exact"/>
        <w:ind w:firstLine="220" w:firstLineChars="100"/>
        <w:rPr>
          <w:rFonts w:ascii="Times New Roman" w:hAnsi="Times New Roman" w:cs="Times New Roman"/>
        </w:rPr>
      </w:pPr>
    </w:p>
    <w:p>
      <w:pPr>
        <w:pStyle w:val="5"/>
        <w:rPr>
          <w:rFonts w:ascii="仿宋_GB2312" w:hAnsi="Times New Roman" w:cs="Times New Roman"/>
          <w:b w:val="0"/>
          <w:szCs w:val="21"/>
        </w:rPr>
      </w:pPr>
      <w:r>
        <w:rPr>
          <w:rFonts w:hint="eastAsia" w:ascii="仿宋_GB2312" w:hAnsi="Times New Roman" w:cs="Times New Roman"/>
        </w:rPr>
        <w:t>场景2：排列进路及取消进路、交</w:t>
      </w:r>
      <w:r>
        <w:rPr>
          <w:rFonts w:hint="eastAsia" w:ascii="仿宋_GB2312"/>
        </w:rPr>
        <w:t>ATS</w:t>
      </w:r>
      <w:r>
        <w:rPr>
          <w:rFonts w:hint="eastAsia" w:ascii="仿宋_GB2312" w:hAnsi="Times New Roman" w:cs="Times New Roman"/>
        </w:rPr>
        <w:t>自动控</w:t>
      </w:r>
    </w:p>
    <w:p>
      <w:pPr>
        <w:spacing w:after="0" w:line="560" w:lineRule="exact"/>
        <w:rPr>
          <w:rFonts w:ascii="Times New Roman" w:hAnsi="Times New Roman" w:eastAsia="仿宋" w:cs="Times New Roman"/>
          <w:u w:val="single"/>
        </w:rPr>
      </w:pPr>
      <w:r>
        <w:rPr>
          <w:rFonts w:ascii="Times New Roman" w:hAnsi="Times New Roman" w:eastAsia="仿宋" w:cs="Times New Roman"/>
        </w:rPr>
        <w:t>姓名：</w:t>
      </w:r>
      <w:r>
        <w:rPr>
          <w:rFonts w:ascii="Times New Roman" w:hAnsi="Times New Roman" w:eastAsia="仿宋" w:cs="Times New Roman"/>
          <w:u w:val="single"/>
        </w:rPr>
        <w:t xml:space="preserve">                          </w:t>
      </w:r>
      <w:r>
        <w:rPr>
          <w:rFonts w:ascii="Times New Roman" w:hAnsi="Times New Roman" w:eastAsia="仿宋" w:cs="Times New Roman"/>
        </w:rPr>
        <w:t xml:space="preserve">      单位：</w:t>
      </w:r>
      <w:r>
        <w:rPr>
          <w:rFonts w:ascii="Times New Roman" w:hAnsi="Times New Roman" w:eastAsia="仿宋" w:cs="Times New Roman"/>
          <w:u w:val="single"/>
        </w:rPr>
        <w:t xml:space="preserve">                            </w:t>
      </w:r>
    </w:p>
    <w:p>
      <w:pPr>
        <w:spacing w:after="0" w:line="560" w:lineRule="exact"/>
        <w:rPr>
          <w:rFonts w:ascii="Times New Roman" w:hAnsi="Times New Roman" w:eastAsia="仿宋" w:cs="Times New Roman"/>
        </w:rPr>
      </w:pPr>
      <w:r>
        <w:rPr>
          <w:rFonts w:ascii="Times New Roman" w:hAnsi="Times New Roman" w:eastAsia="仿宋" w:cs="Times New Roman"/>
        </w:rPr>
        <w:t>考核起止时间：</w:t>
      </w:r>
      <w:r>
        <w:rPr>
          <w:rFonts w:ascii="Times New Roman" w:hAnsi="Times New Roman" w:eastAsia="仿宋" w:cs="Times New Roman"/>
          <w:u w:val="single" w:color="000000"/>
        </w:rPr>
        <w:t xml:space="preserve">     </w:t>
      </w:r>
      <w:r>
        <w:rPr>
          <w:rFonts w:ascii="Times New Roman" w:hAnsi="Times New Roman" w:eastAsia="仿宋" w:cs="Times New Roman"/>
        </w:rPr>
        <w:t>时</w:t>
      </w:r>
      <w:r>
        <w:rPr>
          <w:rFonts w:ascii="Times New Roman" w:hAnsi="Times New Roman" w:eastAsia="仿宋" w:cs="Times New Roman"/>
          <w:u w:val="single" w:color="000000"/>
        </w:rPr>
        <w:t xml:space="preserve">     </w:t>
      </w:r>
      <w:r>
        <w:rPr>
          <w:rFonts w:ascii="Times New Roman" w:hAnsi="Times New Roman" w:eastAsia="仿宋" w:cs="Times New Roman"/>
        </w:rPr>
        <w:t xml:space="preserve">分 至 </w:t>
      </w:r>
      <w:r>
        <w:rPr>
          <w:rFonts w:ascii="Times New Roman" w:hAnsi="Times New Roman" w:eastAsia="仿宋" w:cs="Times New Roman"/>
          <w:u w:val="single" w:color="000000"/>
        </w:rPr>
        <w:t xml:space="preserve">     </w:t>
      </w:r>
      <w:r>
        <w:rPr>
          <w:rFonts w:ascii="Times New Roman" w:hAnsi="Times New Roman" w:eastAsia="仿宋" w:cs="Times New Roman"/>
        </w:rPr>
        <w:t>时</w:t>
      </w:r>
      <w:r>
        <w:rPr>
          <w:rFonts w:ascii="Times New Roman" w:hAnsi="Times New Roman" w:eastAsia="仿宋" w:cs="Times New Roman"/>
          <w:u w:val="single" w:color="000000"/>
        </w:rPr>
        <w:t xml:space="preserve">     </w:t>
      </w:r>
      <w:r>
        <w:rPr>
          <w:rFonts w:ascii="Times New Roman" w:hAnsi="Times New Roman" w:eastAsia="仿宋" w:cs="Times New Roman"/>
        </w:rPr>
        <w:t>分   用时：</w:t>
      </w:r>
      <w:r>
        <w:rPr>
          <w:rFonts w:ascii="Times New Roman" w:hAnsi="Times New Roman" w:eastAsia="仿宋" w:cs="Times New Roman"/>
          <w:u w:val="single" w:color="000000"/>
        </w:rPr>
        <w:t xml:space="preserve">              </w:t>
      </w:r>
      <w:r>
        <w:rPr>
          <w:rFonts w:ascii="Times New Roman" w:hAnsi="Times New Roman" w:eastAsia="仿宋" w:cs="Times New Roman"/>
        </w:rPr>
        <w:t>分钟</w:t>
      </w:r>
    </w:p>
    <w:p>
      <w:pPr>
        <w:spacing w:after="0" w:line="560" w:lineRule="exact"/>
        <w:rPr>
          <w:rFonts w:ascii="Times New Roman" w:hAnsi="Times New Roman" w:eastAsia="仿宋" w:cs="Times New Roman"/>
        </w:rPr>
      </w:pPr>
      <w:r>
        <w:rPr>
          <w:rFonts w:ascii="Times New Roman" w:hAnsi="Times New Roman" w:eastAsia="仿宋" w:cs="Times New Roman"/>
          <w:b/>
        </w:rPr>
        <w:t>故障现象：</w:t>
      </w:r>
      <w:r>
        <w:rPr>
          <w:rFonts w:ascii="Times New Roman" w:hAnsi="Times New Roman" w:eastAsia="仿宋" w:cs="Times New Roman"/>
        </w:rPr>
        <w:t>无</w:t>
      </w:r>
    </w:p>
    <w:p>
      <w:pPr>
        <w:spacing w:after="0" w:line="560" w:lineRule="exact"/>
        <w:rPr>
          <w:rFonts w:ascii="Times New Roman" w:hAnsi="Times New Roman" w:eastAsia="仿宋" w:cs="Times New Roman"/>
        </w:rPr>
      </w:pPr>
      <w:r>
        <w:rPr>
          <w:rFonts w:ascii="Times New Roman" w:hAnsi="Times New Roman" w:eastAsia="仿宋" w:cs="Times New Roman"/>
          <w:b/>
        </w:rPr>
        <w:t>本次场景设置：</w:t>
      </w:r>
      <w:r>
        <w:rPr>
          <w:rFonts w:ascii="Times New Roman" w:hAnsi="Times New Roman" w:eastAsia="仿宋" w:cs="Times New Roman"/>
        </w:rPr>
        <w:t>排列进路及取消进路、交ATS自动控。图例：</w:t>
      </w:r>
    </w:p>
    <w:p>
      <w:pPr>
        <w:jc w:val="center"/>
        <w:rPr>
          <w:rFonts w:ascii="Times New Roman" w:hAnsi="Times New Roman" w:eastAsia="仿宋" w:cs="Times New Roman"/>
        </w:rPr>
      </w:pPr>
      <w:r>
        <w:rPr>
          <w:rFonts w:ascii="Times New Roman" w:hAnsi="Times New Roman" w:cs="Times New Roman"/>
        </w:rPr>
        <w:drawing>
          <wp:inline distT="0" distB="0" distL="114300" distR="114300">
            <wp:extent cx="5902325" cy="1945640"/>
            <wp:effectExtent l="12700" t="12700" r="15875" b="2286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7"/>
                    <a:stretch>
                      <a:fillRect/>
                    </a:stretch>
                  </pic:blipFill>
                  <pic:spPr>
                    <a:xfrm>
                      <a:off x="0" y="0"/>
                      <a:ext cx="5902325" cy="1945640"/>
                    </a:xfrm>
                    <a:prstGeom prst="rect">
                      <a:avLst/>
                    </a:prstGeom>
                    <a:noFill/>
                    <a:ln w="12700" cmpd="sng">
                      <a:solidFill>
                        <a:schemeClr val="tx1"/>
                      </a:solidFill>
                      <a:prstDash val="solid"/>
                    </a:ln>
                  </pic:spPr>
                </pic:pic>
              </a:graphicData>
            </a:graphic>
          </wp:inline>
        </w:drawing>
      </w:r>
    </w:p>
    <w:tbl>
      <w:tblPr>
        <w:tblStyle w:val="12"/>
        <w:tblW w:w="10468" w:type="dxa"/>
        <w:jc w:val="center"/>
        <w:tblLayout w:type="fixed"/>
        <w:tblCellMar>
          <w:top w:w="0" w:type="dxa"/>
          <w:left w:w="108" w:type="dxa"/>
          <w:bottom w:w="0" w:type="dxa"/>
          <w:right w:w="108" w:type="dxa"/>
        </w:tblCellMar>
      </w:tblPr>
      <w:tblGrid>
        <w:gridCol w:w="734"/>
        <w:gridCol w:w="4094"/>
        <w:gridCol w:w="737"/>
        <w:gridCol w:w="4213"/>
        <w:gridCol w:w="690"/>
      </w:tblGrid>
      <w:tr>
        <w:tblPrEx>
          <w:tblCellMar>
            <w:top w:w="0" w:type="dxa"/>
            <w:left w:w="108" w:type="dxa"/>
            <w:bottom w:w="0" w:type="dxa"/>
            <w:right w:w="108" w:type="dxa"/>
          </w:tblCellMar>
        </w:tblPrEx>
        <w:trPr>
          <w:trHeight w:val="2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序号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作业流程</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配分</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评分标准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得分</w:t>
            </w:r>
          </w:p>
        </w:tc>
      </w:tr>
      <w:tr>
        <w:tblPrEx>
          <w:tblCellMar>
            <w:top w:w="0" w:type="dxa"/>
            <w:left w:w="108" w:type="dxa"/>
            <w:bottom w:w="0" w:type="dxa"/>
            <w:right w:w="108" w:type="dxa"/>
          </w:tblCellMar>
        </w:tblPrEx>
        <w:trPr>
          <w:trHeight w:val="2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1、自动提示：</w:t>
            </w:r>
            <w:r>
              <w:rPr>
                <w:rFonts w:ascii="Times New Roman" w:hAnsi="Times New Roman" w:eastAsia="仿宋" w:cs="Times New Roman"/>
                <w:bCs/>
                <w:color w:val="000000"/>
                <w:szCs w:val="21"/>
              </w:rPr>
              <w:t>排列XX信号机至XX信号机进路</w:t>
            </w:r>
            <w:r>
              <w:rPr>
                <w:rFonts w:ascii="Times New Roman" w:hAnsi="Times New Roman" w:eastAsia="仿宋" w:cs="Times New Roman"/>
                <w:bCs/>
                <w:szCs w:val="21"/>
              </w:rPr>
              <w:t>，进路建立成功后取消。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2、鼠标滑过此条进路，并复诵：</w:t>
            </w:r>
            <w:r>
              <w:rPr>
                <w:rFonts w:ascii="Times New Roman" w:hAnsi="Times New Roman" w:eastAsia="仿宋" w:cs="Times New Roman"/>
                <w:bCs/>
                <w:color w:val="000000"/>
                <w:szCs w:val="21"/>
              </w:rPr>
              <w:t>排列XX信号机至XX信号机进路</w:t>
            </w:r>
            <w:r>
              <w:rPr>
                <w:rFonts w:ascii="Times New Roman" w:hAnsi="Times New Roman" w:eastAsia="仿宋" w:cs="Times New Roman"/>
                <w:bCs/>
                <w:szCs w:val="21"/>
              </w:rPr>
              <w:t>，进路建立成功后取消，收到。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1、鼠标区域错误或未使用鼠标扣2.5分；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2、口呼错误或未口呼的，扣2.5分；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
              </w:numPr>
              <w:textAlignment w:val="center"/>
              <w:rPr>
                <w:rFonts w:ascii="Times New Roman" w:hAnsi="Times New Roman" w:eastAsia="仿宋" w:cs="Times New Roman"/>
                <w:bCs/>
                <w:szCs w:val="21"/>
              </w:rPr>
            </w:pPr>
            <w:r>
              <w:rPr>
                <w:rFonts w:ascii="Times New Roman" w:hAnsi="Times New Roman" w:eastAsia="仿宋" w:cs="Times New Roman"/>
                <w:b/>
                <w:szCs w:val="21"/>
              </w:rPr>
              <w:t>手指XX号道岔，口呼：</w:t>
            </w:r>
            <w:r>
              <w:rPr>
                <w:rFonts w:ascii="Times New Roman" w:hAnsi="Times New Roman" w:eastAsia="仿宋" w:cs="Times New Roman"/>
                <w:bCs/>
                <w:szCs w:val="21"/>
              </w:rPr>
              <w:t>XX号道岔单锁至X位，需进行单解。</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1、未手指道岔或道岔手指错误的，扣2.5分；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2、口呼错误或未口呼的，扣2.5分；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4</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
              </w:numPr>
              <w:textAlignment w:val="center"/>
              <w:rPr>
                <w:rFonts w:ascii="Times New Roman" w:hAnsi="Times New Roman" w:eastAsia="仿宋" w:cs="Times New Roman"/>
                <w:b/>
                <w:szCs w:val="21"/>
              </w:rPr>
            </w:pPr>
            <w:r>
              <w:rPr>
                <w:rFonts w:ascii="Times New Roman" w:hAnsi="Times New Roman" w:eastAsia="仿宋" w:cs="Times New Roman"/>
                <w:b/>
                <w:szCs w:val="21"/>
              </w:rPr>
              <w:t>操作：</w:t>
            </w:r>
            <w:r>
              <w:rPr>
                <w:rFonts w:ascii="Times New Roman" w:hAnsi="Times New Roman" w:eastAsia="仿宋" w:cs="Times New Roman"/>
                <w:bCs/>
                <w:szCs w:val="21"/>
              </w:rPr>
              <w:t>点击XX号道岔，选择“道岔单解”，点击“确定”，岔心黄色圈消失。</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15</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1、未操作或操作错误扣15分；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
              </w:numPr>
              <w:textAlignment w:val="center"/>
              <w:rPr>
                <w:rFonts w:ascii="Times New Roman" w:hAnsi="Times New Roman" w:eastAsia="仿宋" w:cs="Times New Roman"/>
                <w:b/>
                <w:szCs w:val="21"/>
              </w:rPr>
            </w:pPr>
            <w:r>
              <w:rPr>
                <w:rFonts w:ascii="Times New Roman" w:hAnsi="Times New Roman" w:eastAsia="仿宋" w:cs="Times New Roman"/>
                <w:b/>
                <w:szCs w:val="21"/>
              </w:rPr>
              <w:t>手指XX号道岔，口呼：</w:t>
            </w:r>
            <w:r>
              <w:rPr>
                <w:rFonts w:ascii="Times New Roman" w:hAnsi="Times New Roman" w:eastAsia="仿宋" w:cs="Times New Roman"/>
                <w:bCs/>
                <w:szCs w:val="21"/>
              </w:rPr>
              <w:t>XX号道岔已单解。</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1、未手指道岔或道岔手指错误的，扣2.5分；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2、口呼错误或未口呼的，扣2.5分；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6</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
                <w:szCs w:val="21"/>
              </w:rPr>
            </w:pPr>
            <w:r>
              <w:rPr>
                <w:rFonts w:ascii="Times New Roman" w:hAnsi="Times New Roman" w:eastAsia="仿宋" w:cs="Times New Roman"/>
                <w:b/>
                <w:szCs w:val="21"/>
              </w:rPr>
              <w:t>6、操作：</w:t>
            </w:r>
            <w:r>
              <w:rPr>
                <w:rFonts w:ascii="Times New Roman" w:hAnsi="Times New Roman" w:eastAsia="仿宋" w:cs="Times New Roman"/>
                <w:bCs/>
                <w:szCs w:val="21"/>
              </w:rPr>
              <w:t>点击始端信号机，选择“进路选排”，选择需要办理的进路，点击“确认”，点击“确认”，待绿色进路建立后，操作结束。</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15</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1、未操作或操作错误扣15分；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7</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7、手指进路,口呼：</w:t>
            </w:r>
            <w:r>
              <w:rPr>
                <w:rFonts w:ascii="Times New Roman" w:hAnsi="Times New Roman" w:eastAsia="仿宋" w:cs="Times New Roman"/>
                <w:bCs/>
                <w:color w:val="000000"/>
                <w:szCs w:val="21"/>
              </w:rPr>
              <w:t>XX信号机至XX信号机</w:t>
            </w:r>
            <w:r>
              <w:rPr>
                <w:rFonts w:ascii="Times New Roman" w:hAnsi="Times New Roman" w:eastAsia="仿宋" w:cs="Times New Roman"/>
                <w:bCs/>
                <w:szCs w:val="21"/>
              </w:rPr>
              <w:t>进路已建立。</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1、未手指进路或进路手指错误的，扣2.5分；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2、口呼错误或未口呼的，扣2.5分；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8</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8、口呼：</w:t>
            </w:r>
            <w:r>
              <w:rPr>
                <w:rFonts w:ascii="Times New Roman" w:hAnsi="Times New Roman" w:eastAsia="仿宋" w:cs="Times New Roman"/>
                <w:bCs/>
                <w:szCs w:val="21"/>
              </w:rPr>
              <w:t>取消</w:t>
            </w:r>
            <w:r>
              <w:rPr>
                <w:rFonts w:ascii="Times New Roman" w:hAnsi="Times New Roman" w:eastAsia="仿宋" w:cs="Times New Roman"/>
                <w:bCs/>
                <w:color w:val="000000"/>
                <w:szCs w:val="21"/>
              </w:rPr>
              <w:t>XX信号机至XX信号</w:t>
            </w:r>
            <w:r>
              <w:rPr>
                <w:rFonts w:ascii="Times New Roman" w:hAnsi="Times New Roman" w:eastAsia="仿宋" w:cs="Times New Roman"/>
                <w:bCs/>
                <w:szCs w:val="21"/>
              </w:rPr>
              <w:t>进路。</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1、口呼错误或未口呼的，扣5分；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9</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9、操作：</w:t>
            </w:r>
            <w:r>
              <w:rPr>
                <w:rFonts w:ascii="Times New Roman" w:hAnsi="Times New Roman" w:eastAsia="仿宋" w:cs="Times New Roman"/>
                <w:bCs/>
                <w:szCs w:val="21"/>
              </w:rPr>
              <w:t>点击始端信号机，选择“进路取消”，点击“确认”，点击“确认”，待进路取消后，操作结束。</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15</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1、未操作或操作错误扣15分；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10</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10、手指进路,口呼：</w:t>
            </w:r>
            <w:r>
              <w:rPr>
                <w:rFonts w:ascii="Times New Roman" w:hAnsi="Times New Roman" w:eastAsia="仿宋" w:cs="Times New Roman"/>
                <w:bCs/>
                <w:color w:val="000000"/>
                <w:szCs w:val="21"/>
              </w:rPr>
              <w:t>XX信号机至XX信号</w:t>
            </w:r>
            <w:r>
              <w:rPr>
                <w:rFonts w:ascii="Times New Roman" w:hAnsi="Times New Roman" w:eastAsia="仿宋" w:cs="Times New Roman"/>
                <w:bCs/>
                <w:szCs w:val="21"/>
              </w:rPr>
              <w:t>进路已取消。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1、未手指进路或进路手指错误的，扣2.5分；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2、口呼错误或未口呼的，扣2.5分；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11</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11、自动提示：</w:t>
            </w:r>
            <w:r>
              <w:rPr>
                <w:rFonts w:ascii="Times New Roman" w:hAnsi="Times New Roman" w:eastAsia="仿宋" w:cs="Times New Roman"/>
                <w:bCs/>
                <w:szCs w:val="21"/>
              </w:rPr>
              <w:t>请设置XX信号机交ATS自动控。</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备注：设置的信号机为前发排列进路的始端信号机。</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12</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12、鼠标指XX信号机并复诵：</w:t>
            </w:r>
            <w:r>
              <w:rPr>
                <w:rFonts w:ascii="Times New Roman" w:hAnsi="Times New Roman" w:eastAsia="仿宋" w:cs="Times New Roman"/>
                <w:bCs/>
                <w:szCs w:val="21"/>
              </w:rPr>
              <w:t>设置XX信号机交ATS自动控，收到。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1、鼠标区域错误或未使用鼠标扣2.5分；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2、口呼错误或未口呼的，扣2.5分；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13</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
                <w:szCs w:val="21"/>
              </w:rPr>
            </w:pPr>
            <w:r>
              <w:rPr>
                <w:rFonts w:ascii="Times New Roman" w:hAnsi="Times New Roman" w:eastAsia="仿宋" w:cs="Times New Roman"/>
                <w:b/>
                <w:szCs w:val="21"/>
              </w:rPr>
              <w:t>13、操作：</w:t>
            </w:r>
            <w:r>
              <w:rPr>
                <w:rFonts w:ascii="Times New Roman" w:hAnsi="Times New Roman" w:eastAsia="仿宋" w:cs="Times New Roman"/>
                <w:bCs/>
                <w:szCs w:val="21"/>
              </w:rPr>
              <w:t>点击XX信号机，选择“进路交ATS自动控”，勾选“进路列表”下所有进路，点击“确定”，再点击“确定”，待XX信号机一侧黄色三角图形消失后，操作结束。</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15</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1、未操作或操作错误扣15分；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14</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14、手指XX信号机，口呼：</w:t>
            </w:r>
            <w:r>
              <w:rPr>
                <w:rFonts w:ascii="Times New Roman" w:hAnsi="Times New Roman" w:eastAsia="仿宋" w:cs="Times New Roman"/>
                <w:bCs/>
                <w:szCs w:val="21"/>
              </w:rPr>
              <w:t>XX信号机已设置交ATS自动控。</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1、未手指信号机或信号机手指错误的，扣2.5分；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2、口呼错误或未口呼的，扣2.5分；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合计</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100</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总得分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bl>
    <w:p>
      <w:pPr>
        <w:spacing w:after="0" w:line="560" w:lineRule="exact"/>
        <w:ind w:firstLine="210" w:firstLineChars="100"/>
        <w:rPr>
          <w:rFonts w:ascii="Times New Roman" w:hAnsi="Times New Roman" w:eastAsia="仿宋" w:cs="Times New Roman"/>
          <w:sz w:val="21"/>
          <w:szCs w:val="21"/>
        </w:rPr>
      </w:pPr>
      <w:r>
        <w:rPr>
          <w:rFonts w:ascii="Times New Roman" w:hAnsi="Times New Roman" w:eastAsia="仿宋" w:cs="Times New Roman"/>
          <w:sz w:val="21"/>
          <w:szCs w:val="21"/>
        </w:rPr>
        <w:t>选手签名：                                        年      月      日</w:t>
      </w:r>
    </w:p>
    <w:p>
      <w:pPr>
        <w:spacing w:after="0" w:line="560" w:lineRule="exact"/>
        <w:ind w:firstLine="210" w:firstLineChars="100"/>
        <w:rPr>
          <w:rFonts w:ascii="Times New Roman" w:hAnsi="Times New Roman" w:cs="Times New Roman"/>
        </w:rPr>
      </w:pPr>
      <w:r>
        <w:rPr>
          <w:rFonts w:ascii="Times New Roman" w:hAnsi="Times New Roman" w:eastAsia="仿宋" w:cs="Times New Roman"/>
          <w:sz w:val="21"/>
          <w:szCs w:val="21"/>
        </w:rPr>
        <w:t>裁判员签名：                                      年      月      日</w:t>
      </w:r>
    </w:p>
    <w:p>
      <w:pPr>
        <w:pStyle w:val="5"/>
        <w:ind w:firstLine="640"/>
        <w:rPr>
          <w:rFonts w:ascii="Times New Roman" w:hAnsi="Times New Roman" w:eastAsia="仿宋" w:cs="Times New Roman"/>
          <w:b w:val="0"/>
        </w:rPr>
        <w:sectPr>
          <w:headerReference r:id="rId4" w:type="default"/>
          <w:footerReference r:id="rId5" w:type="default"/>
          <w:pgSz w:w="11906" w:h="16838"/>
          <w:pgMar w:top="2098" w:right="1474" w:bottom="1758" w:left="1588" w:header="851" w:footer="992" w:gutter="0"/>
          <w:cols w:space="425" w:num="1"/>
          <w:docGrid w:type="lines" w:linePitch="312" w:charSpace="0"/>
        </w:sectPr>
      </w:pPr>
    </w:p>
    <w:p>
      <w:pPr>
        <w:pStyle w:val="5"/>
        <w:rPr>
          <w:rFonts w:ascii="仿宋_GB2312" w:hAnsi="Times New Roman" w:cs="Times New Roman"/>
          <w:b w:val="0"/>
        </w:rPr>
      </w:pPr>
      <w:r>
        <w:rPr>
          <w:rFonts w:hint="eastAsia" w:ascii="仿宋_GB2312" w:hAnsi="Times New Roman" w:cs="Times New Roman"/>
        </w:rPr>
        <w:t>场景3：站台相关操作</w:t>
      </w:r>
    </w:p>
    <w:p>
      <w:pPr>
        <w:spacing w:after="0" w:line="560" w:lineRule="exact"/>
        <w:rPr>
          <w:rFonts w:ascii="Times New Roman" w:hAnsi="Times New Roman" w:eastAsia="仿宋" w:cs="Times New Roman"/>
          <w:u w:val="single"/>
        </w:rPr>
      </w:pPr>
      <w:r>
        <w:rPr>
          <w:rFonts w:ascii="Times New Roman" w:hAnsi="Times New Roman" w:eastAsia="仿宋" w:cs="Times New Roman"/>
        </w:rPr>
        <w:t>姓名：</w:t>
      </w:r>
      <w:r>
        <w:rPr>
          <w:rFonts w:ascii="Times New Roman" w:hAnsi="Times New Roman" w:eastAsia="仿宋" w:cs="Times New Roman"/>
          <w:u w:val="single"/>
        </w:rPr>
        <w:t xml:space="preserve">                          </w:t>
      </w:r>
      <w:r>
        <w:rPr>
          <w:rFonts w:ascii="Times New Roman" w:hAnsi="Times New Roman" w:eastAsia="仿宋" w:cs="Times New Roman"/>
        </w:rPr>
        <w:t xml:space="preserve">      单位：</w:t>
      </w:r>
      <w:r>
        <w:rPr>
          <w:rFonts w:ascii="Times New Roman" w:hAnsi="Times New Roman" w:eastAsia="仿宋" w:cs="Times New Roman"/>
          <w:u w:val="single"/>
        </w:rPr>
        <w:t xml:space="preserve">                            </w:t>
      </w:r>
    </w:p>
    <w:p>
      <w:pPr>
        <w:spacing w:after="0" w:line="560" w:lineRule="exact"/>
        <w:rPr>
          <w:rFonts w:ascii="Times New Roman" w:hAnsi="Times New Roman" w:eastAsia="仿宋" w:cs="Times New Roman"/>
        </w:rPr>
      </w:pPr>
      <w:r>
        <w:rPr>
          <w:rFonts w:ascii="Times New Roman" w:hAnsi="Times New Roman" w:eastAsia="仿宋" w:cs="Times New Roman"/>
        </w:rPr>
        <w:t>考核起止时间：</w:t>
      </w:r>
      <w:r>
        <w:rPr>
          <w:rFonts w:ascii="Times New Roman" w:hAnsi="Times New Roman" w:eastAsia="仿宋" w:cs="Times New Roman"/>
          <w:u w:val="single" w:color="000000"/>
        </w:rPr>
        <w:t xml:space="preserve">     </w:t>
      </w:r>
      <w:r>
        <w:rPr>
          <w:rFonts w:ascii="Times New Roman" w:hAnsi="Times New Roman" w:eastAsia="仿宋" w:cs="Times New Roman"/>
        </w:rPr>
        <w:t>时</w:t>
      </w:r>
      <w:r>
        <w:rPr>
          <w:rFonts w:ascii="Times New Roman" w:hAnsi="Times New Roman" w:eastAsia="仿宋" w:cs="Times New Roman"/>
          <w:u w:val="single" w:color="000000"/>
        </w:rPr>
        <w:t xml:space="preserve">     </w:t>
      </w:r>
      <w:r>
        <w:rPr>
          <w:rFonts w:ascii="Times New Roman" w:hAnsi="Times New Roman" w:eastAsia="仿宋" w:cs="Times New Roman"/>
        </w:rPr>
        <w:t xml:space="preserve">分 至 </w:t>
      </w:r>
      <w:r>
        <w:rPr>
          <w:rFonts w:ascii="Times New Roman" w:hAnsi="Times New Roman" w:eastAsia="仿宋" w:cs="Times New Roman"/>
          <w:u w:val="single" w:color="000000"/>
        </w:rPr>
        <w:t xml:space="preserve">     </w:t>
      </w:r>
      <w:r>
        <w:rPr>
          <w:rFonts w:ascii="Times New Roman" w:hAnsi="Times New Roman" w:eastAsia="仿宋" w:cs="Times New Roman"/>
        </w:rPr>
        <w:t>时</w:t>
      </w:r>
      <w:r>
        <w:rPr>
          <w:rFonts w:ascii="Times New Roman" w:hAnsi="Times New Roman" w:eastAsia="仿宋" w:cs="Times New Roman"/>
          <w:u w:val="single" w:color="000000"/>
        </w:rPr>
        <w:t xml:space="preserve">     </w:t>
      </w:r>
      <w:r>
        <w:rPr>
          <w:rFonts w:ascii="Times New Roman" w:hAnsi="Times New Roman" w:eastAsia="仿宋" w:cs="Times New Roman"/>
        </w:rPr>
        <w:t>分   用时：</w:t>
      </w:r>
      <w:r>
        <w:rPr>
          <w:rFonts w:ascii="Times New Roman" w:hAnsi="Times New Roman" w:eastAsia="仿宋" w:cs="Times New Roman"/>
          <w:u w:val="single" w:color="000000"/>
        </w:rPr>
        <w:t xml:space="preserve">              </w:t>
      </w:r>
      <w:r>
        <w:rPr>
          <w:rFonts w:ascii="Times New Roman" w:hAnsi="Times New Roman" w:eastAsia="仿宋" w:cs="Times New Roman"/>
        </w:rPr>
        <w:t>分钟</w:t>
      </w:r>
    </w:p>
    <w:p>
      <w:pPr>
        <w:spacing w:after="0" w:line="560" w:lineRule="exact"/>
        <w:rPr>
          <w:rFonts w:ascii="Times New Roman" w:hAnsi="Times New Roman" w:eastAsia="仿宋" w:cs="Times New Roman"/>
        </w:rPr>
      </w:pPr>
      <w:r>
        <w:rPr>
          <w:rFonts w:ascii="Times New Roman" w:hAnsi="Times New Roman" w:eastAsia="仿宋" w:cs="Times New Roman"/>
          <w:b/>
        </w:rPr>
        <w:t>故障现象：无</w:t>
      </w:r>
    </w:p>
    <w:p>
      <w:pPr>
        <w:tabs>
          <w:tab w:val="right" w:pos="10466"/>
        </w:tabs>
        <w:spacing w:after="0" w:line="560" w:lineRule="exact"/>
        <w:rPr>
          <w:rFonts w:ascii="Times New Roman" w:hAnsi="Times New Roman" w:eastAsia="仿宋" w:cs="Times New Roman"/>
        </w:rPr>
      </w:pPr>
      <w:r>
        <w:rPr>
          <w:rFonts w:ascii="Times New Roman" w:hAnsi="Times New Roman" w:eastAsia="仿宋" w:cs="Times New Roman"/>
          <w:b/>
        </w:rPr>
        <w:t>本次场景设置：</w:t>
      </w:r>
      <w:r>
        <w:rPr>
          <w:rFonts w:ascii="Times New Roman" w:hAnsi="Times New Roman" w:eastAsia="仿宋" w:cs="Times New Roman"/>
        </w:rPr>
        <w:t>设置扣车及取消。图例：</w:t>
      </w:r>
      <w:r>
        <w:rPr>
          <w:rFonts w:ascii="Times New Roman" w:hAnsi="Times New Roman" w:eastAsia="仿宋" w:cs="Times New Roman"/>
        </w:rPr>
        <w:tab/>
      </w:r>
    </w:p>
    <w:p>
      <w:pPr>
        <w:spacing w:line="480" w:lineRule="auto"/>
        <w:jc w:val="center"/>
        <w:rPr>
          <w:rFonts w:ascii="Times New Roman" w:hAnsi="Times New Roman" w:eastAsia="仿宋" w:cs="Times New Roman"/>
          <w:szCs w:val="21"/>
        </w:rPr>
      </w:pPr>
      <w:r>
        <w:rPr>
          <w:rFonts w:ascii="Times New Roman" w:hAnsi="Times New Roman" w:cs="Times New Roman"/>
        </w:rPr>
        <w:drawing>
          <wp:inline distT="0" distB="0" distL="114300" distR="114300">
            <wp:extent cx="6019165" cy="1945640"/>
            <wp:effectExtent l="12700" t="12700" r="13335" b="2286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6019165" cy="1945640"/>
                    </a:xfrm>
                    <a:prstGeom prst="rect">
                      <a:avLst/>
                    </a:prstGeom>
                    <a:noFill/>
                    <a:ln w="12700" cmpd="sng">
                      <a:solidFill>
                        <a:schemeClr val="tx1"/>
                      </a:solidFill>
                      <a:prstDash val="solid"/>
                    </a:ln>
                  </pic:spPr>
                </pic:pic>
              </a:graphicData>
            </a:graphic>
          </wp:inline>
        </w:drawing>
      </w:r>
    </w:p>
    <w:tbl>
      <w:tblPr>
        <w:tblStyle w:val="12"/>
        <w:tblW w:w="10478" w:type="dxa"/>
        <w:jc w:val="center"/>
        <w:tblLayout w:type="fixed"/>
        <w:tblCellMar>
          <w:top w:w="0" w:type="dxa"/>
          <w:left w:w="108" w:type="dxa"/>
          <w:bottom w:w="0" w:type="dxa"/>
          <w:right w:w="108" w:type="dxa"/>
        </w:tblCellMar>
      </w:tblPr>
      <w:tblGrid>
        <w:gridCol w:w="769"/>
        <w:gridCol w:w="4921"/>
        <w:gridCol w:w="666"/>
        <w:gridCol w:w="3464"/>
        <w:gridCol w:w="658"/>
      </w:tblGrid>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序号</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作业流程</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配分</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评分标准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得分</w:t>
            </w: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1、自动提示：</w:t>
            </w:r>
            <w:r>
              <w:rPr>
                <w:rFonts w:ascii="Times New Roman" w:hAnsi="Times New Roman" w:eastAsia="仿宋" w:cs="Times New Roman"/>
                <w:bCs/>
                <w:szCs w:val="21"/>
              </w:rPr>
              <w:t>请识别XX站上、下行站台及站台门状态并进行相关恢复操作。</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2、手指XX站下行站台，复诵：</w:t>
            </w:r>
            <w:r>
              <w:rPr>
                <w:rFonts w:ascii="Times New Roman" w:hAnsi="Times New Roman" w:eastAsia="仿宋" w:cs="Times New Roman"/>
                <w:bCs/>
                <w:szCs w:val="21"/>
              </w:rPr>
              <w:t>请识别XX站上、下行站台及站台门状态并进行相关恢复操作。</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1、未手指</w:t>
            </w:r>
            <w:r>
              <w:rPr>
                <w:rFonts w:ascii="Times New Roman" w:hAnsi="Times New Roman" w:eastAsia="仿宋" w:cs="Times New Roman"/>
              </w:rPr>
              <w:t>站台</w:t>
            </w:r>
            <w:r>
              <w:rPr>
                <w:rFonts w:ascii="Times New Roman" w:hAnsi="Times New Roman" w:eastAsia="仿宋" w:cs="Times New Roman"/>
                <w:bCs/>
                <w:szCs w:val="21"/>
              </w:rPr>
              <w:t>或</w:t>
            </w:r>
            <w:r>
              <w:rPr>
                <w:rFonts w:ascii="Times New Roman" w:hAnsi="Times New Roman" w:eastAsia="仿宋" w:cs="Times New Roman"/>
              </w:rPr>
              <w:t>站台</w:t>
            </w:r>
            <w:r>
              <w:rPr>
                <w:rFonts w:ascii="Times New Roman" w:hAnsi="Times New Roman" w:eastAsia="仿宋" w:cs="Times New Roman"/>
                <w:bCs/>
                <w:szCs w:val="21"/>
              </w:rPr>
              <w:t>手指错误的，扣5分；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2、口呼错误或未口呼的，扣5分；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3、手指XX站下行站台，口呼：</w:t>
            </w:r>
            <w:r>
              <w:rPr>
                <w:rFonts w:ascii="Times New Roman" w:hAnsi="Times New Roman" w:eastAsia="仿宋" w:cs="Times New Roman"/>
                <w:bCs/>
                <w:szCs w:val="21"/>
              </w:rPr>
              <w:t>XX站X</w:t>
            </w:r>
            <w:r>
              <w:rPr>
                <w:rFonts w:ascii="Times New Roman" w:hAnsi="Times New Roman" w:eastAsia="仿宋" w:cs="Times New Roman"/>
              </w:rPr>
              <w:t>行站台已设置</w:t>
            </w:r>
            <w:r>
              <w:rPr>
                <w:rFonts w:ascii="Times New Roman" w:hAnsi="Times New Roman" w:eastAsia="仿宋" w:cs="Times New Roman"/>
                <w:bCs/>
                <w:szCs w:val="21"/>
              </w:rPr>
              <w:t>扣车。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1、未手指</w:t>
            </w:r>
            <w:r>
              <w:rPr>
                <w:rFonts w:ascii="Times New Roman" w:hAnsi="Times New Roman" w:eastAsia="仿宋" w:cs="Times New Roman"/>
              </w:rPr>
              <w:t>站台</w:t>
            </w:r>
            <w:r>
              <w:rPr>
                <w:rFonts w:ascii="Times New Roman" w:hAnsi="Times New Roman" w:eastAsia="仿宋" w:cs="Times New Roman"/>
                <w:bCs/>
                <w:szCs w:val="21"/>
              </w:rPr>
              <w:t>或</w:t>
            </w:r>
            <w:r>
              <w:rPr>
                <w:rFonts w:ascii="Times New Roman" w:hAnsi="Times New Roman" w:eastAsia="仿宋" w:cs="Times New Roman"/>
              </w:rPr>
              <w:t>站台</w:t>
            </w:r>
            <w:r>
              <w:rPr>
                <w:rFonts w:ascii="Times New Roman" w:hAnsi="Times New Roman" w:eastAsia="仿宋" w:cs="Times New Roman"/>
                <w:bCs/>
                <w:szCs w:val="21"/>
              </w:rPr>
              <w:t>手指错误的，扣5分；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2、口呼错误或未口呼的，扣15分；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4</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4、手指XX站下行站台，口呼：</w:t>
            </w:r>
            <w:r>
              <w:rPr>
                <w:rFonts w:ascii="Times New Roman" w:hAnsi="Times New Roman" w:eastAsia="仿宋" w:cs="Times New Roman"/>
                <w:bCs/>
                <w:szCs w:val="21"/>
              </w:rPr>
              <w:t>取消XX站X</w:t>
            </w:r>
            <w:r>
              <w:rPr>
                <w:rFonts w:ascii="Times New Roman" w:hAnsi="Times New Roman" w:eastAsia="仿宋" w:cs="Times New Roman"/>
              </w:rPr>
              <w:t>行站台</w:t>
            </w:r>
            <w:r>
              <w:rPr>
                <w:rFonts w:ascii="Times New Roman" w:hAnsi="Times New Roman" w:eastAsia="仿宋" w:cs="Times New Roman"/>
                <w:bCs/>
                <w:szCs w:val="21"/>
              </w:rPr>
              <w:t>扣车。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1、未手指</w:t>
            </w:r>
            <w:r>
              <w:rPr>
                <w:rFonts w:ascii="Times New Roman" w:hAnsi="Times New Roman" w:eastAsia="仿宋" w:cs="Times New Roman"/>
              </w:rPr>
              <w:t>站台</w:t>
            </w:r>
            <w:r>
              <w:rPr>
                <w:rFonts w:ascii="Times New Roman" w:hAnsi="Times New Roman" w:eastAsia="仿宋" w:cs="Times New Roman"/>
                <w:bCs/>
                <w:szCs w:val="21"/>
              </w:rPr>
              <w:t>或</w:t>
            </w:r>
            <w:r>
              <w:rPr>
                <w:rFonts w:ascii="Times New Roman" w:hAnsi="Times New Roman" w:eastAsia="仿宋" w:cs="Times New Roman"/>
              </w:rPr>
              <w:t>站台</w:t>
            </w:r>
            <w:r>
              <w:rPr>
                <w:rFonts w:ascii="Times New Roman" w:hAnsi="Times New Roman" w:eastAsia="仿宋" w:cs="Times New Roman"/>
                <w:bCs/>
                <w:szCs w:val="21"/>
              </w:rPr>
              <w:t>手指错误的，扣2.5分；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2、口呼错误或未口呼的，扣2.5分。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5、操作：</w:t>
            </w:r>
            <w:r>
              <w:rPr>
                <w:rFonts w:ascii="Times New Roman" w:hAnsi="Times New Roman" w:eastAsia="仿宋" w:cs="Times New Roman"/>
                <w:bCs/>
                <w:szCs w:val="21"/>
              </w:rPr>
              <w:t>点击XX站X</w:t>
            </w:r>
            <w:r>
              <w:rPr>
                <w:rFonts w:ascii="Times New Roman" w:hAnsi="Times New Roman" w:eastAsia="仿宋" w:cs="Times New Roman"/>
              </w:rPr>
              <w:t>行站台</w:t>
            </w:r>
            <w:r>
              <w:rPr>
                <w:rFonts w:ascii="Times New Roman" w:hAnsi="Times New Roman" w:eastAsia="仿宋" w:cs="Times New Roman"/>
                <w:bCs/>
                <w:szCs w:val="21"/>
              </w:rPr>
              <w:t>，选择“取消扣车”，点击“确定”，待</w:t>
            </w:r>
            <w:r>
              <w:rPr>
                <w:rFonts w:ascii="Times New Roman" w:hAnsi="Times New Roman" w:eastAsia="仿宋" w:cs="Times New Roman"/>
                <w:sz w:val="20"/>
                <w:szCs w:val="21"/>
              </w:rPr>
              <w:t>站台一侧“H”加黄色圆点消失后</w:t>
            </w:r>
            <w:r>
              <w:rPr>
                <w:rFonts w:ascii="Times New Roman" w:hAnsi="Times New Roman" w:eastAsia="仿宋" w:cs="Times New Roman"/>
                <w:bCs/>
                <w:szCs w:val="21"/>
              </w:rPr>
              <w:t>，操作结束。</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备注：输入的密码与弹出的对话框显示密码相同。</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1、未操作或操作错误扣20分；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6</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
                <w:szCs w:val="21"/>
              </w:rPr>
            </w:pPr>
            <w:r>
              <w:rPr>
                <w:rFonts w:ascii="Times New Roman" w:hAnsi="Times New Roman" w:eastAsia="仿宋" w:cs="Times New Roman"/>
                <w:b/>
                <w:szCs w:val="21"/>
              </w:rPr>
              <w:t>6、手指XX站下行站台，口呼：</w:t>
            </w:r>
            <w:r>
              <w:rPr>
                <w:rFonts w:ascii="Times New Roman" w:hAnsi="Times New Roman" w:eastAsia="仿宋" w:cs="Times New Roman"/>
                <w:bCs/>
                <w:szCs w:val="21"/>
              </w:rPr>
              <w:t>XX站X</w:t>
            </w:r>
            <w:r>
              <w:rPr>
                <w:rFonts w:ascii="Times New Roman" w:hAnsi="Times New Roman" w:eastAsia="仿宋" w:cs="Times New Roman"/>
              </w:rPr>
              <w:t>行站台</w:t>
            </w:r>
            <w:r>
              <w:rPr>
                <w:rFonts w:ascii="Times New Roman" w:hAnsi="Times New Roman" w:eastAsia="仿宋" w:cs="Times New Roman"/>
                <w:bCs/>
                <w:szCs w:val="21"/>
              </w:rPr>
              <w:t>扣车已取消。</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1、未手指</w:t>
            </w:r>
            <w:r>
              <w:rPr>
                <w:rFonts w:ascii="Times New Roman" w:hAnsi="Times New Roman" w:eastAsia="仿宋" w:cs="Times New Roman"/>
              </w:rPr>
              <w:t>站台</w:t>
            </w:r>
            <w:r>
              <w:rPr>
                <w:rFonts w:ascii="Times New Roman" w:hAnsi="Times New Roman" w:eastAsia="仿宋" w:cs="Times New Roman"/>
                <w:bCs/>
                <w:szCs w:val="21"/>
              </w:rPr>
              <w:t>或</w:t>
            </w:r>
            <w:r>
              <w:rPr>
                <w:rFonts w:ascii="Times New Roman" w:hAnsi="Times New Roman" w:eastAsia="仿宋" w:cs="Times New Roman"/>
              </w:rPr>
              <w:t>站台</w:t>
            </w:r>
            <w:r>
              <w:rPr>
                <w:rFonts w:ascii="Times New Roman" w:hAnsi="Times New Roman" w:eastAsia="仿宋" w:cs="Times New Roman"/>
                <w:bCs/>
                <w:szCs w:val="21"/>
              </w:rPr>
              <w:t>手指错误的，扣2.5分；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2、口呼错误或未口呼的，扣2.5分。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7</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
                <w:szCs w:val="21"/>
              </w:rPr>
            </w:pPr>
            <w:r>
              <w:rPr>
                <w:rFonts w:ascii="Times New Roman" w:hAnsi="Times New Roman" w:eastAsia="仿宋" w:cs="Times New Roman"/>
                <w:b/>
                <w:szCs w:val="21"/>
              </w:rPr>
              <w:t>7、手指XX站下行站台，口呼：</w:t>
            </w:r>
            <w:r>
              <w:rPr>
                <w:rFonts w:ascii="Times New Roman" w:hAnsi="Times New Roman" w:eastAsia="仿宋" w:cs="Times New Roman"/>
                <w:bCs/>
                <w:szCs w:val="21"/>
              </w:rPr>
              <w:t>XX站X</w:t>
            </w:r>
            <w:r>
              <w:rPr>
                <w:rFonts w:ascii="Times New Roman" w:hAnsi="Times New Roman" w:eastAsia="仿宋" w:cs="Times New Roman"/>
              </w:rPr>
              <w:t>行站台门已设置互锁解除。</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1、未手指</w:t>
            </w:r>
            <w:r>
              <w:rPr>
                <w:rFonts w:ascii="Times New Roman" w:hAnsi="Times New Roman" w:eastAsia="仿宋" w:cs="Times New Roman"/>
              </w:rPr>
              <w:t>站台</w:t>
            </w:r>
            <w:r>
              <w:rPr>
                <w:rFonts w:ascii="Times New Roman" w:hAnsi="Times New Roman" w:eastAsia="仿宋" w:cs="Times New Roman"/>
                <w:bCs/>
                <w:szCs w:val="21"/>
              </w:rPr>
              <w:t>或</w:t>
            </w:r>
            <w:r>
              <w:rPr>
                <w:rFonts w:ascii="Times New Roman" w:hAnsi="Times New Roman" w:eastAsia="仿宋" w:cs="Times New Roman"/>
              </w:rPr>
              <w:t>站台</w:t>
            </w:r>
            <w:r>
              <w:rPr>
                <w:rFonts w:ascii="Times New Roman" w:hAnsi="Times New Roman" w:eastAsia="仿宋" w:cs="Times New Roman"/>
                <w:bCs/>
                <w:szCs w:val="21"/>
              </w:rPr>
              <w:t>手指错误的，扣5分；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2、口呼错误或未口呼的，扣15分。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8</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8、手指XX站下行站台，口呼：</w:t>
            </w:r>
            <w:r>
              <w:rPr>
                <w:rFonts w:ascii="Times New Roman" w:hAnsi="Times New Roman" w:eastAsia="仿宋" w:cs="Times New Roman"/>
                <w:bCs/>
                <w:szCs w:val="21"/>
              </w:rPr>
              <w:t>XX站X</w:t>
            </w:r>
            <w:r>
              <w:rPr>
                <w:rFonts w:ascii="Times New Roman" w:hAnsi="Times New Roman" w:eastAsia="仿宋" w:cs="Times New Roman"/>
              </w:rPr>
              <w:t>行站台门已设置紧急停车。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1、未手指</w:t>
            </w:r>
            <w:r>
              <w:rPr>
                <w:rFonts w:ascii="Times New Roman" w:hAnsi="Times New Roman" w:eastAsia="仿宋" w:cs="Times New Roman"/>
              </w:rPr>
              <w:t>站台</w:t>
            </w:r>
            <w:r>
              <w:rPr>
                <w:rFonts w:ascii="Times New Roman" w:hAnsi="Times New Roman" w:eastAsia="仿宋" w:cs="Times New Roman"/>
                <w:bCs/>
                <w:szCs w:val="21"/>
              </w:rPr>
              <w:t>或</w:t>
            </w:r>
            <w:r>
              <w:rPr>
                <w:rFonts w:ascii="Times New Roman" w:hAnsi="Times New Roman" w:eastAsia="仿宋" w:cs="Times New Roman"/>
              </w:rPr>
              <w:t>站台</w:t>
            </w:r>
            <w:r>
              <w:rPr>
                <w:rFonts w:ascii="Times New Roman" w:hAnsi="Times New Roman" w:eastAsia="仿宋" w:cs="Times New Roman"/>
                <w:bCs/>
                <w:szCs w:val="21"/>
              </w:rPr>
              <w:t>手指错误的，扣5分；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2、口呼错误或未口呼的，扣15分。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5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100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总得分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bl>
    <w:p>
      <w:pPr>
        <w:spacing w:after="0" w:line="560" w:lineRule="exact"/>
        <w:ind w:firstLine="210" w:firstLineChars="100"/>
        <w:rPr>
          <w:rFonts w:ascii="Times New Roman" w:hAnsi="Times New Roman" w:eastAsia="仿宋" w:cs="Times New Roman"/>
          <w:sz w:val="21"/>
          <w:szCs w:val="21"/>
        </w:rPr>
      </w:pPr>
      <w:r>
        <w:rPr>
          <w:rFonts w:ascii="Times New Roman" w:hAnsi="Times New Roman" w:eastAsia="仿宋" w:cs="Times New Roman"/>
          <w:sz w:val="21"/>
          <w:szCs w:val="21"/>
        </w:rPr>
        <w:t>选手签名：                                        年      月      日</w:t>
      </w:r>
    </w:p>
    <w:p>
      <w:pPr>
        <w:spacing w:after="0" w:line="560" w:lineRule="exact"/>
        <w:ind w:firstLine="210" w:firstLineChars="100"/>
        <w:rPr>
          <w:rFonts w:ascii="Times New Roman" w:hAnsi="Times New Roman" w:cs="Times New Roman"/>
        </w:rPr>
      </w:pPr>
      <w:r>
        <w:rPr>
          <w:rFonts w:ascii="Times New Roman" w:hAnsi="Times New Roman" w:eastAsia="仿宋" w:cs="Times New Roman"/>
          <w:sz w:val="21"/>
          <w:szCs w:val="21"/>
        </w:rPr>
        <w:t>裁判员签名：                                      年      月      日</w:t>
      </w:r>
    </w:p>
    <w:p>
      <w:pPr>
        <w:pStyle w:val="5"/>
        <w:ind w:firstLine="640"/>
        <w:rPr>
          <w:rFonts w:ascii="Times New Roman" w:hAnsi="Times New Roman" w:eastAsia="仿宋" w:cs="Times New Roman"/>
          <w:b w:val="0"/>
        </w:rPr>
        <w:sectPr>
          <w:pgSz w:w="11906" w:h="16838"/>
          <w:pgMar w:top="2098" w:right="1474" w:bottom="1758" w:left="1588" w:header="851" w:footer="992" w:gutter="0"/>
          <w:cols w:space="425" w:num="1"/>
          <w:docGrid w:type="lines" w:linePitch="312" w:charSpace="0"/>
        </w:sectPr>
      </w:pPr>
    </w:p>
    <w:p>
      <w:pPr>
        <w:pStyle w:val="5"/>
        <w:rPr>
          <w:rFonts w:ascii="仿宋_GB2312" w:hAnsi="Times New Roman" w:cs="Times New Roman"/>
          <w:b w:val="0"/>
        </w:rPr>
      </w:pPr>
      <w:r>
        <w:rPr>
          <w:rFonts w:hint="eastAsia" w:ascii="仿宋_GB2312" w:hAnsi="Times New Roman" w:cs="Times New Roman"/>
        </w:rPr>
        <w:t>场景4：区段封锁及解封</w:t>
      </w:r>
    </w:p>
    <w:p>
      <w:pPr>
        <w:spacing w:after="0" w:line="560" w:lineRule="exact"/>
        <w:rPr>
          <w:rFonts w:ascii="Times New Roman" w:hAnsi="Times New Roman" w:eastAsia="仿宋" w:cs="Times New Roman"/>
          <w:u w:val="single"/>
        </w:rPr>
      </w:pPr>
      <w:r>
        <w:rPr>
          <w:rFonts w:ascii="Times New Roman" w:hAnsi="Times New Roman" w:eastAsia="仿宋" w:cs="Times New Roman"/>
        </w:rPr>
        <w:t>姓名：</w:t>
      </w:r>
      <w:r>
        <w:rPr>
          <w:rFonts w:ascii="Times New Roman" w:hAnsi="Times New Roman" w:eastAsia="仿宋" w:cs="Times New Roman"/>
          <w:u w:val="single"/>
        </w:rPr>
        <w:t xml:space="preserve">                          </w:t>
      </w:r>
      <w:r>
        <w:rPr>
          <w:rFonts w:ascii="Times New Roman" w:hAnsi="Times New Roman" w:eastAsia="仿宋" w:cs="Times New Roman"/>
        </w:rPr>
        <w:t xml:space="preserve">      单位：</w:t>
      </w:r>
      <w:r>
        <w:rPr>
          <w:rFonts w:ascii="Times New Roman" w:hAnsi="Times New Roman" w:eastAsia="仿宋" w:cs="Times New Roman"/>
          <w:u w:val="single"/>
        </w:rPr>
        <w:t xml:space="preserve">                            </w:t>
      </w:r>
    </w:p>
    <w:p>
      <w:pPr>
        <w:spacing w:after="0" w:line="560" w:lineRule="exact"/>
        <w:rPr>
          <w:rFonts w:ascii="Times New Roman" w:hAnsi="Times New Roman" w:eastAsia="仿宋" w:cs="Times New Roman"/>
        </w:rPr>
      </w:pPr>
      <w:r>
        <w:rPr>
          <w:rFonts w:ascii="Times New Roman" w:hAnsi="Times New Roman" w:eastAsia="仿宋" w:cs="Times New Roman"/>
        </w:rPr>
        <w:t>考核起止时间：</w:t>
      </w:r>
      <w:r>
        <w:rPr>
          <w:rFonts w:ascii="Times New Roman" w:hAnsi="Times New Roman" w:eastAsia="仿宋" w:cs="Times New Roman"/>
          <w:u w:val="single" w:color="000000"/>
        </w:rPr>
        <w:t xml:space="preserve">     </w:t>
      </w:r>
      <w:r>
        <w:rPr>
          <w:rFonts w:ascii="Times New Roman" w:hAnsi="Times New Roman" w:eastAsia="仿宋" w:cs="Times New Roman"/>
        </w:rPr>
        <w:t>时</w:t>
      </w:r>
      <w:r>
        <w:rPr>
          <w:rFonts w:ascii="Times New Roman" w:hAnsi="Times New Roman" w:eastAsia="仿宋" w:cs="Times New Roman"/>
          <w:u w:val="single" w:color="000000"/>
        </w:rPr>
        <w:t xml:space="preserve">     </w:t>
      </w:r>
      <w:r>
        <w:rPr>
          <w:rFonts w:ascii="Times New Roman" w:hAnsi="Times New Roman" w:eastAsia="仿宋" w:cs="Times New Roman"/>
        </w:rPr>
        <w:t xml:space="preserve">分 至 </w:t>
      </w:r>
      <w:r>
        <w:rPr>
          <w:rFonts w:ascii="Times New Roman" w:hAnsi="Times New Roman" w:eastAsia="仿宋" w:cs="Times New Roman"/>
          <w:u w:val="single" w:color="000000"/>
        </w:rPr>
        <w:t xml:space="preserve">     </w:t>
      </w:r>
      <w:r>
        <w:rPr>
          <w:rFonts w:ascii="Times New Roman" w:hAnsi="Times New Roman" w:eastAsia="仿宋" w:cs="Times New Roman"/>
        </w:rPr>
        <w:t>时</w:t>
      </w:r>
      <w:r>
        <w:rPr>
          <w:rFonts w:ascii="Times New Roman" w:hAnsi="Times New Roman" w:eastAsia="仿宋" w:cs="Times New Roman"/>
          <w:u w:val="single" w:color="000000"/>
        </w:rPr>
        <w:t xml:space="preserve">     </w:t>
      </w:r>
      <w:r>
        <w:rPr>
          <w:rFonts w:ascii="Times New Roman" w:hAnsi="Times New Roman" w:eastAsia="仿宋" w:cs="Times New Roman"/>
        </w:rPr>
        <w:t>分   用时：</w:t>
      </w:r>
      <w:r>
        <w:rPr>
          <w:rFonts w:ascii="Times New Roman" w:hAnsi="Times New Roman" w:eastAsia="仿宋" w:cs="Times New Roman"/>
          <w:u w:val="single" w:color="000000"/>
        </w:rPr>
        <w:t xml:space="preserve">              </w:t>
      </w:r>
      <w:r>
        <w:rPr>
          <w:rFonts w:ascii="Times New Roman" w:hAnsi="Times New Roman" w:eastAsia="仿宋" w:cs="Times New Roman"/>
        </w:rPr>
        <w:t>分钟</w:t>
      </w:r>
    </w:p>
    <w:p>
      <w:pPr>
        <w:spacing w:after="0" w:line="560" w:lineRule="exact"/>
        <w:rPr>
          <w:rFonts w:ascii="Times New Roman" w:hAnsi="Times New Roman" w:eastAsia="仿宋" w:cs="Times New Roman"/>
        </w:rPr>
      </w:pPr>
      <w:r>
        <w:rPr>
          <w:rFonts w:ascii="Times New Roman" w:hAnsi="Times New Roman" w:eastAsia="仿宋" w:cs="Times New Roman"/>
          <w:b/>
        </w:rPr>
        <w:t>故障现象：</w:t>
      </w:r>
      <w:r>
        <w:rPr>
          <w:rFonts w:ascii="Times New Roman" w:hAnsi="Times New Roman" w:eastAsia="仿宋" w:cs="Times New Roman"/>
        </w:rPr>
        <w:t>无</w:t>
      </w:r>
    </w:p>
    <w:p>
      <w:pPr>
        <w:spacing w:after="0" w:line="560" w:lineRule="exact"/>
        <w:rPr>
          <w:rFonts w:ascii="Times New Roman" w:hAnsi="Times New Roman" w:eastAsia="仿宋" w:cs="Times New Roman"/>
        </w:rPr>
      </w:pPr>
      <w:r>
        <w:rPr>
          <w:rFonts w:ascii="Times New Roman" w:hAnsi="Times New Roman" w:eastAsia="仿宋" w:cs="Times New Roman"/>
          <w:b/>
        </w:rPr>
        <w:t>本次场景设置：</w:t>
      </w:r>
      <w:r>
        <w:rPr>
          <w:rFonts w:ascii="Times New Roman" w:hAnsi="Times New Roman" w:eastAsia="仿宋" w:cs="Times New Roman"/>
        </w:rPr>
        <w:t>设置某区段封锁。图例：</w:t>
      </w:r>
    </w:p>
    <w:p>
      <w:pPr>
        <w:jc w:val="center"/>
        <w:rPr>
          <w:rFonts w:ascii="Times New Roman" w:hAnsi="Times New Roman" w:eastAsia="仿宋" w:cs="Times New Roman"/>
        </w:rPr>
      </w:pPr>
      <w:r>
        <w:rPr>
          <w:rFonts w:ascii="Times New Roman" w:hAnsi="Times New Roman" w:cs="Times New Roman"/>
        </w:rPr>
        <w:drawing>
          <wp:inline distT="0" distB="0" distL="114300" distR="114300">
            <wp:extent cx="5902325" cy="1945640"/>
            <wp:effectExtent l="12700" t="12700" r="15875" b="2286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7"/>
                    <a:stretch>
                      <a:fillRect/>
                    </a:stretch>
                  </pic:blipFill>
                  <pic:spPr>
                    <a:xfrm>
                      <a:off x="0" y="0"/>
                      <a:ext cx="5902325" cy="1945640"/>
                    </a:xfrm>
                    <a:prstGeom prst="rect">
                      <a:avLst/>
                    </a:prstGeom>
                    <a:noFill/>
                    <a:ln w="12700" cmpd="sng">
                      <a:solidFill>
                        <a:schemeClr val="tx1"/>
                      </a:solidFill>
                      <a:prstDash val="solid"/>
                    </a:ln>
                  </pic:spPr>
                </pic:pic>
              </a:graphicData>
            </a:graphic>
          </wp:inline>
        </w:drawing>
      </w:r>
    </w:p>
    <w:tbl>
      <w:tblPr>
        <w:tblStyle w:val="12"/>
        <w:tblW w:w="10488" w:type="dxa"/>
        <w:jc w:val="center"/>
        <w:tblLayout w:type="fixed"/>
        <w:tblCellMar>
          <w:top w:w="0" w:type="dxa"/>
          <w:left w:w="108" w:type="dxa"/>
          <w:bottom w:w="0" w:type="dxa"/>
          <w:right w:w="108" w:type="dxa"/>
        </w:tblCellMar>
      </w:tblPr>
      <w:tblGrid>
        <w:gridCol w:w="769"/>
        <w:gridCol w:w="4921"/>
        <w:gridCol w:w="666"/>
        <w:gridCol w:w="3464"/>
        <w:gridCol w:w="668"/>
      </w:tblGrid>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序号</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作业流程</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配分</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评分标准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得分</w:t>
            </w: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
                <w:color w:val="000000"/>
                <w:szCs w:val="21"/>
              </w:rPr>
              <w:t>1、自动提示：</w:t>
            </w:r>
            <w:r>
              <w:rPr>
                <w:rFonts w:ascii="Times New Roman" w:hAnsi="Times New Roman" w:eastAsia="仿宋" w:cs="Times New Roman"/>
                <w:bCs/>
                <w:color w:val="000000"/>
                <w:szCs w:val="21"/>
              </w:rPr>
              <w:t>排列XX信号机至XX信号机进路。</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2</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 w:cs="Times New Roman"/>
                <w:bCs/>
                <w:color w:val="000000"/>
                <w:szCs w:val="21"/>
              </w:rPr>
            </w:pPr>
            <w:r>
              <w:rPr>
                <w:rFonts w:ascii="Times New Roman" w:hAnsi="Times New Roman" w:eastAsia="仿宋" w:cs="Times New Roman"/>
                <w:b/>
                <w:color w:val="000000"/>
                <w:szCs w:val="21"/>
              </w:rPr>
              <w:t>2、</w:t>
            </w:r>
            <w:r>
              <w:rPr>
                <w:rFonts w:ascii="Times New Roman" w:hAnsi="Times New Roman" w:eastAsia="仿宋_GB2312" w:cs="Times New Roman"/>
                <w:b/>
                <w:bCs/>
                <w:color w:val="000000"/>
                <w:lang w:bidi="ar"/>
              </w:rPr>
              <w:t>鼠标滑过此条进路并复诵：</w:t>
            </w:r>
            <w:r>
              <w:rPr>
                <w:rFonts w:ascii="Times New Roman" w:hAnsi="Times New Roman" w:eastAsia="仿宋" w:cs="Times New Roman"/>
                <w:bCs/>
                <w:color w:val="000000"/>
                <w:szCs w:val="21"/>
              </w:rPr>
              <w:t>排列XX信号机至XX信号机进路。</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1、鼠标划指区域错误或未使用鼠标扣 5分；</w:t>
            </w:r>
          </w:p>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2、口呼错误或未口呼的，扣 5 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3</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
                <w:color w:val="000000"/>
                <w:szCs w:val="21"/>
              </w:rPr>
            </w:pPr>
            <w:r>
              <w:rPr>
                <w:rFonts w:ascii="Times New Roman" w:hAnsi="Times New Roman" w:eastAsia="仿宋" w:cs="Times New Roman"/>
                <w:b/>
                <w:color w:val="000000"/>
                <w:szCs w:val="21"/>
              </w:rPr>
              <w:t>3、手指XX轨道区段，口呼：</w:t>
            </w:r>
            <w:r>
              <w:rPr>
                <w:rFonts w:ascii="Times New Roman" w:hAnsi="Times New Roman" w:eastAsia="仿宋" w:cs="Times New Roman"/>
                <w:bCs/>
                <w:color w:val="000000"/>
                <w:szCs w:val="21"/>
              </w:rPr>
              <w:t>XX轨道区段</w:t>
            </w:r>
            <w:r>
              <w:rPr>
                <w:rFonts w:ascii="Times New Roman" w:hAnsi="Times New Roman" w:eastAsia="仿宋" w:cs="Times New Roman"/>
              </w:rPr>
              <w:t>封锁</w:t>
            </w:r>
            <w:r>
              <w:rPr>
                <w:rFonts w:ascii="Times New Roman" w:hAnsi="Times New Roman" w:eastAsia="仿宋" w:cs="Times New Roman"/>
                <w:bCs/>
                <w:color w:val="000000"/>
                <w:szCs w:val="21"/>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20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1、未手指轨道区段或轨道区段手指错误的，扣5分；</w:t>
            </w:r>
          </w:p>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2、口呼错误或未口呼的，扣15分；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4</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
                <w:color w:val="000000"/>
                <w:szCs w:val="21"/>
              </w:rPr>
              <w:t>4、操作：</w:t>
            </w:r>
            <w:r>
              <w:rPr>
                <w:rFonts w:ascii="Times New Roman" w:hAnsi="Times New Roman" w:eastAsia="仿宋" w:cs="Times New Roman"/>
                <w:bCs/>
                <w:color w:val="000000"/>
                <w:szCs w:val="21"/>
              </w:rPr>
              <w:t>点击XX轨道区段，选择“</w:t>
            </w:r>
            <w:r>
              <w:rPr>
                <w:rFonts w:ascii="Times New Roman" w:hAnsi="Times New Roman" w:eastAsia="仿宋" w:cs="Times New Roman"/>
              </w:rPr>
              <w:t>区段解封</w:t>
            </w:r>
            <w:r>
              <w:rPr>
                <w:rFonts w:ascii="Times New Roman" w:hAnsi="Times New Roman" w:eastAsia="仿宋" w:cs="Times New Roman"/>
                <w:bCs/>
                <w:color w:val="000000"/>
                <w:szCs w:val="21"/>
              </w:rPr>
              <w:t>”，点击“确定”，</w:t>
            </w:r>
            <w:r>
              <w:rPr>
                <w:rFonts w:ascii="Times New Roman" w:hAnsi="Times New Roman" w:eastAsia="仿宋" w:cs="Times New Roman"/>
                <w:bCs/>
                <w:color w:val="000000"/>
              </w:rPr>
              <w:t>待区段</w:t>
            </w:r>
            <w:r>
              <w:rPr>
                <w:rFonts w:ascii="Times New Roman" w:hAnsi="Times New Roman" w:eastAsia="仿宋" w:cs="Times New Roman"/>
              </w:rPr>
              <w:t>蓝色实线消失后</w:t>
            </w:r>
            <w:r>
              <w:rPr>
                <w:rFonts w:ascii="Times New Roman" w:hAnsi="Times New Roman" w:eastAsia="仿宋" w:cs="Times New Roman"/>
                <w:bCs/>
                <w:color w:val="000000"/>
              </w:rPr>
              <w:t>，</w:t>
            </w:r>
            <w:r>
              <w:rPr>
                <w:rFonts w:ascii="Times New Roman" w:hAnsi="Times New Roman" w:eastAsia="仿宋" w:cs="Times New Roman"/>
                <w:bCs/>
                <w:color w:val="000000"/>
                <w:szCs w:val="21"/>
              </w:rPr>
              <w:t>操作结束。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20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1、未操作或操作错误扣20分；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5</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
                <w:color w:val="000000"/>
                <w:szCs w:val="21"/>
              </w:rPr>
              <w:t>5、手指XX轨道区段，口呼：</w:t>
            </w:r>
            <w:r>
              <w:rPr>
                <w:rFonts w:ascii="Times New Roman" w:hAnsi="Times New Roman" w:eastAsia="仿宋" w:cs="Times New Roman"/>
                <w:bCs/>
                <w:color w:val="000000"/>
                <w:szCs w:val="21"/>
              </w:rPr>
              <w:t>XX轨道区段已</w:t>
            </w:r>
            <w:r>
              <w:rPr>
                <w:rFonts w:ascii="Times New Roman" w:hAnsi="Times New Roman" w:eastAsia="仿宋" w:cs="Times New Roman"/>
              </w:rPr>
              <w:t>解封</w:t>
            </w:r>
            <w:r>
              <w:rPr>
                <w:rFonts w:ascii="Times New Roman" w:hAnsi="Times New Roman" w:eastAsia="仿宋" w:cs="Times New Roman"/>
                <w:bCs/>
                <w:color w:val="000000"/>
                <w:szCs w:val="21"/>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1、未手指轨道区段或轨道区段手指错误的，扣5分；</w:t>
            </w:r>
          </w:p>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2、口呼错误或未口呼的，扣5分；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6</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
                <w:color w:val="000000"/>
                <w:szCs w:val="21"/>
              </w:rPr>
              <w:t>6、操作：</w:t>
            </w:r>
            <w:r>
              <w:rPr>
                <w:rFonts w:ascii="Times New Roman" w:hAnsi="Times New Roman" w:eastAsia="仿宋" w:cs="Times New Roman"/>
                <w:bCs/>
                <w:color w:val="000000"/>
                <w:szCs w:val="21"/>
              </w:rPr>
              <w:t>点击始端信号机，选择“进路选排”，选择需要办理的进路，点击“确认”，点击“确认”，待绿色进路建立后，操作结束。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30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1、未操作或操作错误扣30分；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7</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rPr>
            </w:pPr>
            <w:r>
              <w:rPr>
                <w:rFonts w:ascii="Times New Roman" w:hAnsi="Times New Roman" w:eastAsia="仿宋" w:cs="Times New Roman"/>
                <w:b/>
                <w:color w:val="000000"/>
                <w:szCs w:val="21"/>
              </w:rPr>
              <w:t>7、</w:t>
            </w:r>
            <w:r>
              <w:rPr>
                <w:rFonts w:ascii="Times New Roman" w:hAnsi="Times New Roman" w:eastAsia="仿宋_GB2312" w:cs="Times New Roman"/>
                <w:b/>
                <w:bCs/>
                <w:color w:val="000000"/>
                <w:lang w:bidi="ar"/>
              </w:rPr>
              <w:t>手指进路口呼：</w:t>
            </w:r>
            <w:r>
              <w:rPr>
                <w:rFonts w:ascii="Times New Roman" w:hAnsi="Times New Roman" w:eastAsia="仿宋" w:cs="Times New Roman"/>
                <w:bCs/>
                <w:color w:val="000000"/>
                <w:szCs w:val="21"/>
              </w:rPr>
              <w:t>XX信号机至XX信号机</w:t>
            </w:r>
            <w:r>
              <w:rPr>
                <w:rFonts w:ascii="Times New Roman" w:hAnsi="Times New Roman" w:eastAsia="仿宋_GB2312" w:cs="Times New Roman"/>
                <w:color w:val="000000"/>
                <w:lang w:bidi="ar"/>
              </w:rPr>
              <w:t>进路已建立。</w:t>
            </w:r>
          </w:p>
          <w:p>
            <w:pPr>
              <w:textAlignment w:val="center"/>
              <w:rPr>
                <w:rFonts w:ascii="Times New Roman" w:hAnsi="Times New Roman" w:eastAsia="仿宋" w:cs="Times New Roman"/>
                <w:bCs/>
                <w:color w:val="000000"/>
                <w:szCs w:val="21"/>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_GB2312" w:cs="Times New Roman"/>
                <w:color w:val="000000"/>
                <w:lang w:bidi="ar"/>
              </w:rPr>
              <w:t>1</w:t>
            </w:r>
            <w:r>
              <w:rPr>
                <w:rFonts w:ascii="Times New Roman" w:hAnsi="Times New Roman" w:eastAsia="仿宋" w:cs="Times New Roman"/>
                <w:bCs/>
                <w:color w:val="000000"/>
                <w:szCs w:val="21"/>
              </w:rPr>
              <w:t xml:space="preserve">、未手指进路或进路手指错误的， </w:t>
            </w:r>
          </w:p>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 xml:space="preserve">扣5分； </w:t>
            </w:r>
          </w:p>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2、口呼错误或未口呼的，扣5分；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p>
        </w:tc>
      </w:tr>
      <w:tr>
        <w:tblPrEx>
          <w:tblCellMar>
            <w:top w:w="0" w:type="dxa"/>
            <w:left w:w="108" w:type="dxa"/>
            <w:bottom w:w="0" w:type="dxa"/>
            <w:right w:w="108" w:type="dxa"/>
          </w:tblCellMar>
        </w:tblPrEx>
        <w:trPr>
          <w:trHeight w:val="23" w:hRule="atLeast"/>
          <w:jc w:val="center"/>
        </w:trPr>
        <w:tc>
          <w:tcPr>
            <w:tcW w:w="5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100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总得分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p>
        </w:tc>
      </w:tr>
    </w:tbl>
    <w:p>
      <w:pPr>
        <w:spacing w:after="0" w:line="560" w:lineRule="exact"/>
        <w:ind w:firstLine="210" w:firstLineChars="100"/>
        <w:rPr>
          <w:rFonts w:ascii="Times New Roman" w:hAnsi="Times New Roman" w:eastAsia="仿宋" w:cs="Times New Roman"/>
          <w:sz w:val="21"/>
          <w:szCs w:val="21"/>
        </w:rPr>
      </w:pPr>
      <w:r>
        <w:rPr>
          <w:rFonts w:ascii="Times New Roman" w:hAnsi="Times New Roman" w:eastAsia="仿宋" w:cs="Times New Roman"/>
          <w:sz w:val="21"/>
          <w:szCs w:val="21"/>
        </w:rPr>
        <w:t>选手签名：                                        年      月      日</w:t>
      </w:r>
    </w:p>
    <w:p>
      <w:pPr>
        <w:spacing w:after="0" w:line="560" w:lineRule="exact"/>
        <w:ind w:firstLine="210" w:firstLineChars="100"/>
        <w:rPr>
          <w:rFonts w:ascii="Times New Roman" w:hAnsi="Times New Roman" w:cs="Times New Roman"/>
        </w:rPr>
      </w:pPr>
      <w:r>
        <w:rPr>
          <w:rFonts w:ascii="Times New Roman" w:hAnsi="Times New Roman" w:eastAsia="仿宋" w:cs="Times New Roman"/>
          <w:sz w:val="21"/>
          <w:szCs w:val="21"/>
        </w:rPr>
        <w:t>裁判员签名：                                      年      月      日</w:t>
      </w:r>
    </w:p>
    <w:p>
      <w:pPr>
        <w:pStyle w:val="5"/>
        <w:ind w:firstLine="640"/>
        <w:rPr>
          <w:rFonts w:ascii="Times New Roman" w:hAnsi="Times New Roman" w:eastAsia="仿宋" w:cs="Times New Roman"/>
          <w:b w:val="0"/>
        </w:rPr>
        <w:sectPr>
          <w:pgSz w:w="11906" w:h="16838"/>
          <w:pgMar w:top="2098" w:right="1474" w:bottom="1758" w:left="1588" w:header="851" w:footer="992" w:gutter="0"/>
          <w:cols w:space="425" w:num="1"/>
          <w:docGrid w:type="lines" w:linePitch="312" w:charSpace="0"/>
        </w:sectPr>
      </w:pPr>
    </w:p>
    <w:p>
      <w:pPr>
        <w:pStyle w:val="5"/>
        <w:rPr>
          <w:rFonts w:ascii="仿宋_GB2312" w:hAnsi="Times New Roman" w:cs="Times New Roman"/>
          <w:b w:val="0"/>
          <w:highlight w:val="yellow"/>
        </w:rPr>
      </w:pPr>
      <w:r>
        <w:rPr>
          <w:rFonts w:hint="eastAsia" w:ascii="仿宋_GB2312" w:hAnsi="Times New Roman" w:cs="Times New Roman"/>
        </w:rPr>
        <w:t>场景5：信号机封锁及解封</w:t>
      </w:r>
    </w:p>
    <w:p>
      <w:pPr>
        <w:spacing w:after="0" w:line="560" w:lineRule="exact"/>
        <w:rPr>
          <w:rFonts w:ascii="Times New Roman" w:hAnsi="Times New Roman" w:eastAsia="仿宋" w:cs="Times New Roman"/>
          <w:u w:val="single"/>
        </w:rPr>
      </w:pPr>
      <w:r>
        <w:rPr>
          <w:rFonts w:ascii="Times New Roman" w:hAnsi="Times New Roman" w:eastAsia="仿宋" w:cs="Times New Roman"/>
        </w:rPr>
        <w:t>姓名：</w:t>
      </w:r>
      <w:r>
        <w:rPr>
          <w:rFonts w:ascii="Times New Roman" w:hAnsi="Times New Roman" w:eastAsia="仿宋" w:cs="Times New Roman"/>
          <w:u w:val="single"/>
        </w:rPr>
        <w:t xml:space="preserve">                          </w:t>
      </w:r>
      <w:r>
        <w:rPr>
          <w:rFonts w:ascii="Times New Roman" w:hAnsi="Times New Roman" w:eastAsia="仿宋" w:cs="Times New Roman"/>
        </w:rPr>
        <w:t xml:space="preserve">      单位：</w:t>
      </w:r>
      <w:r>
        <w:rPr>
          <w:rFonts w:ascii="Times New Roman" w:hAnsi="Times New Roman" w:eastAsia="仿宋" w:cs="Times New Roman"/>
          <w:u w:val="single"/>
        </w:rPr>
        <w:t xml:space="preserve">                            </w:t>
      </w:r>
    </w:p>
    <w:p>
      <w:pPr>
        <w:spacing w:after="0" w:line="560" w:lineRule="exact"/>
        <w:rPr>
          <w:rFonts w:ascii="Times New Roman" w:hAnsi="Times New Roman" w:eastAsia="仿宋" w:cs="Times New Roman"/>
        </w:rPr>
      </w:pPr>
      <w:r>
        <w:rPr>
          <w:rFonts w:ascii="Times New Roman" w:hAnsi="Times New Roman" w:eastAsia="仿宋" w:cs="Times New Roman"/>
        </w:rPr>
        <w:t>考核起止时间：</w:t>
      </w:r>
      <w:r>
        <w:rPr>
          <w:rFonts w:ascii="Times New Roman" w:hAnsi="Times New Roman" w:eastAsia="仿宋" w:cs="Times New Roman"/>
          <w:u w:val="single" w:color="000000"/>
        </w:rPr>
        <w:t xml:space="preserve">     </w:t>
      </w:r>
      <w:r>
        <w:rPr>
          <w:rFonts w:ascii="Times New Roman" w:hAnsi="Times New Roman" w:eastAsia="仿宋" w:cs="Times New Roman"/>
        </w:rPr>
        <w:t>时</w:t>
      </w:r>
      <w:r>
        <w:rPr>
          <w:rFonts w:ascii="Times New Roman" w:hAnsi="Times New Roman" w:eastAsia="仿宋" w:cs="Times New Roman"/>
          <w:u w:val="single" w:color="000000"/>
        </w:rPr>
        <w:t xml:space="preserve">     </w:t>
      </w:r>
      <w:r>
        <w:rPr>
          <w:rFonts w:ascii="Times New Roman" w:hAnsi="Times New Roman" w:eastAsia="仿宋" w:cs="Times New Roman"/>
        </w:rPr>
        <w:t xml:space="preserve">分 至 </w:t>
      </w:r>
      <w:r>
        <w:rPr>
          <w:rFonts w:ascii="Times New Roman" w:hAnsi="Times New Roman" w:eastAsia="仿宋" w:cs="Times New Roman"/>
          <w:u w:val="single" w:color="000000"/>
        </w:rPr>
        <w:t xml:space="preserve">     </w:t>
      </w:r>
      <w:r>
        <w:rPr>
          <w:rFonts w:ascii="Times New Roman" w:hAnsi="Times New Roman" w:eastAsia="仿宋" w:cs="Times New Roman"/>
        </w:rPr>
        <w:t>时</w:t>
      </w:r>
      <w:r>
        <w:rPr>
          <w:rFonts w:ascii="Times New Roman" w:hAnsi="Times New Roman" w:eastAsia="仿宋" w:cs="Times New Roman"/>
          <w:u w:val="single" w:color="000000"/>
        </w:rPr>
        <w:t xml:space="preserve">     </w:t>
      </w:r>
      <w:r>
        <w:rPr>
          <w:rFonts w:ascii="Times New Roman" w:hAnsi="Times New Roman" w:eastAsia="仿宋" w:cs="Times New Roman"/>
        </w:rPr>
        <w:t>分   用时：</w:t>
      </w:r>
      <w:r>
        <w:rPr>
          <w:rFonts w:ascii="Times New Roman" w:hAnsi="Times New Roman" w:eastAsia="仿宋" w:cs="Times New Roman"/>
          <w:u w:val="single" w:color="000000"/>
        </w:rPr>
        <w:t xml:space="preserve">              </w:t>
      </w:r>
      <w:r>
        <w:rPr>
          <w:rFonts w:ascii="Times New Roman" w:hAnsi="Times New Roman" w:eastAsia="仿宋" w:cs="Times New Roman"/>
        </w:rPr>
        <w:t>分钟</w:t>
      </w:r>
    </w:p>
    <w:p>
      <w:pPr>
        <w:spacing w:after="0" w:line="560" w:lineRule="exact"/>
        <w:rPr>
          <w:rFonts w:ascii="Times New Roman" w:hAnsi="Times New Roman" w:eastAsia="仿宋" w:cs="Times New Roman"/>
        </w:rPr>
      </w:pPr>
      <w:r>
        <w:rPr>
          <w:rFonts w:ascii="Times New Roman" w:hAnsi="Times New Roman" w:eastAsia="仿宋" w:cs="Times New Roman"/>
          <w:b/>
        </w:rPr>
        <w:t>故障现象：</w:t>
      </w:r>
      <w:r>
        <w:rPr>
          <w:rFonts w:ascii="Times New Roman" w:hAnsi="Times New Roman" w:eastAsia="仿宋" w:cs="Times New Roman"/>
        </w:rPr>
        <w:t>无</w:t>
      </w:r>
    </w:p>
    <w:p>
      <w:pPr>
        <w:spacing w:after="0" w:line="560" w:lineRule="exact"/>
        <w:rPr>
          <w:rFonts w:ascii="Times New Roman" w:hAnsi="Times New Roman" w:eastAsia="仿宋" w:cs="Times New Roman"/>
        </w:rPr>
      </w:pPr>
      <w:r>
        <w:rPr>
          <w:rFonts w:ascii="Times New Roman" w:hAnsi="Times New Roman" w:eastAsia="仿宋" w:cs="Times New Roman"/>
          <w:b/>
        </w:rPr>
        <w:t>本次场景设置：</w:t>
      </w:r>
      <w:r>
        <w:rPr>
          <w:rFonts w:ascii="Times New Roman" w:hAnsi="Times New Roman" w:eastAsia="仿宋" w:cs="Times New Roman"/>
          <w:bCs/>
        </w:rPr>
        <w:t>设</w:t>
      </w:r>
      <w:r>
        <w:rPr>
          <w:rFonts w:ascii="Times New Roman" w:hAnsi="Times New Roman" w:eastAsia="仿宋" w:cs="Times New Roman"/>
        </w:rPr>
        <w:t>置XX信号机封锁。图例：</w:t>
      </w:r>
    </w:p>
    <w:p>
      <w:pPr>
        <w:jc w:val="center"/>
        <w:rPr>
          <w:rFonts w:ascii="Times New Roman" w:hAnsi="Times New Roman" w:eastAsia="仿宋" w:cs="Times New Roman"/>
        </w:rPr>
      </w:pPr>
      <w:r>
        <w:rPr>
          <w:rFonts w:ascii="Times New Roman" w:hAnsi="Times New Roman" w:cs="Times New Roman"/>
        </w:rPr>
        <w:drawing>
          <wp:inline distT="0" distB="0" distL="114300" distR="114300">
            <wp:extent cx="5902325" cy="1945640"/>
            <wp:effectExtent l="12700" t="12700" r="15875" b="2286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7"/>
                    <a:stretch>
                      <a:fillRect/>
                    </a:stretch>
                  </pic:blipFill>
                  <pic:spPr>
                    <a:xfrm>
                      <a:off x="0" y="0"/>
                      <a:ext cx="5902325" cy="1945640"/>
                    </a:xfrm>
                    <a:prstGeom prst="rect">
                      <a:avLst/>
                    </a:prstGeom>
                    <a:noFill/>
                    <a:ln w="12700" cmpd="sng">
                      <a:solidFill>
                        <a:schemeClr val="tx1"/>
                      </a:solidFill>
                      <a:prstDash val="solid"/>
                    </a:ln>
                  </pic:spPr>
                </pic:pic>
              </a:graphicData>
            </a:graphic>
          </wp:inline>
        </w:drawing>
      </w:r>
    </w:p>
    <w:tbl>
      <w:tblPr>
        <w:tblStyle w:val="12"/>
        <w:tblW w:w="10478" w:type="dxa"/>
        <w:jc w:val="center"/>
        <w:tblLayout w:type="fixed"/>
        <w:tblCellMar>
          <w:top w:w="0" w:type="dxa"/>
          <w:left w:w="108" w:type="dxa"/>
          <w:bottom w:w="0" w:type="dxa"/>
          <w:right w:w="108" w:type="dxa"/>
        </w:tblCellMar>
      </w:tblPr>
      <w:tblGrid>
        <w:gridCol w:w="769"/>
        <w:gridCol w:w="4921"/>
        <w:gridCol w:w="666"/>
        <w:gridCol w:w="3464"/>
        <w:gridCol w:w="658"/>
      </w:tblGrid>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序号</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作业流程</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配分</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评分标准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得分</w:t>
            </w: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
                <w:color w:val="000000"/>
                <w:szCs w:val="21"/>
              </w:rPr>
              <w:t>1、自动提示：</w:t>
            </w:r>
            <w:r>
              <w:rPr>
                <w:rFonts w:ascii="Times New Roman" w:hAnsi="Times New Roman" w:eastAsia="仿宋" w:cs="Times New Roman"/>
                <w:bCs/>
                <w:color w:val="000000"/>
                <w:szCs w:val="21"/>
              </w:rPr>
              <w:t>排列XX信号机至XX信号机进路。</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2</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 w:cs="Times New Roman"/>
                <w:bCs/>
                <w:color w:val="000000"/>
                <w:szCs w:val="21"/>
              </w:rPr>
            </w:pPr>
            <w:r>
              <w:rPr>
                <w:rFonts w:ascii="Times New Roman" w:hAnsi="Times New Roman" w:eastAsia="仿宋" w:cs="Times New Roman"/>
                <w:b/>
                <w:color w:val="000000"/>
                <w:szCs w:val="21"/>
              </w:rPr>
              <w:t>2、</w:t>
            </w:r>
            <w:r>
              <w:rPr>
                <w:rFonts w:ascii="Times New Roman" w:hAnsi="Times New Roman" w:eastAsia="仿宋_GB2312" w:cs="Times New Roman"/>
                <w:b/>
                <w:bCs/>
                <w:color w:val="000000"/>
                <w:lang w:bidi="ar"/>
              </w:rPr>
              <w:t>鼠标滑过此条进路并复诵：</w:t>
            </w:r>
            <w:r>
              <w:rPr>
                <w:rFonts w:ascii="Times New Roman" w:hAnsi="Times New Roman" w:eastAsia="仿宋" w:cs="Times New Roman"/>
                <w:bCs/>
                <w:color w:val="000000"/>
                <w:szCs w:val="21"/>
              </w:rPr>
              <w:t>排列XX信号机至XX信号机进路。</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1、鼠标划指区域错误或未使用鼠标扣 5分；</w:t>
            </w:r>
          </w:p>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2、口呼错误或未口呼的，扣 5 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3</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
                <w:color w:val="000000"/>
                <w:szCs w:val="21"/>
              </w:rPr>
              <w:t>3、手指XX信号机，口呼：</w:t>
            </w:r>
            <w:r>
              <w:rPr>
                <w:rFonts w:ascii="Times New Roman" w:hAnsi="Times New Roman" w:eastAsia="仿宋" w:cs="Times New Roman"/>
                <w:bCs/>
                <w:color w:val="000000"/>
                <w:szCs w:val="21"/>
              </w:rPr>
              <w:t>XX信号机封锁。</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20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1、未手指信号机或信号机手指错误的，扣5分；</w:t>
            </w:r>
          </w:p>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2、口呼错误或未口呼的，扣15分；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4</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
                <w:color w:val="000000"/>
                <w:szCs w:val="21"/>
              </w:rPr>
              <w:t>4、操作：</w:t>
            </w:r>
            <w:r>
              <w:rPr>
                <w:rFonts w:ascii="Times New Roman" w:hAnsi="Times New Roman" w:eastAsia="仿宋" w:cs="Times New Roman"/>
                <w:bCs/>
                <w:color w:val="000000"/>
                <w:szCs w:val="21"/>
              </w:rPr>
              <w:t>点击XX信号机，选择“</w:t>
            </w:r>
            <w:r>
              <w:rPr>
                <w:rFonts w:ascii="Times New Roman" w:hAnsi="Times New Roman" w:eastAsia="仿宋" w:cs="Times New Roman"/>
              </w:rPr>
              <w:t>按钮解封</w:t>
            </w:r>
            <w:r>
              <w:rPr>
                <w:rFonts w:ascii="Times New Roman" w:hAnsi="Times New Roman" w:eastAsia="仿宋" w:cs="Times New Roman"/>
                <w:bCs/>
                <w:color w:val="000000"/>
                <w:szCs w:val="21"/>
              </w:rPr>
              <w:t>”，点击“确定”，待信号机名称红色方框（模拟机上操作成功后是白色锁型标志）消失后，操作结束。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20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1、未操作或操作错误扣20分；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5</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
                <w:color w:val="000000"/>
                <w:szCs w:val="21"/>
              </w:rPr>
              <w:t>5、手指XX信号机，口呼：</w:t>
            </w:r>
            <w:r>
              <w:rPr>
                <w:rFonts w:ascii="Times New Roman" w:hAnsi="Times New Roman" w:eastAsia="仿宋" w:cs="Times New Roman"/>
                <w:bCs/>
                <w:color w:val="000000"/>
                <w:szCs w:val="21"/>
              </w:rPr>
              <w:t>XX信号机已</w:t>
            </w:r>
            <w:r>
              <w:rPr>
                <w:rFonts w:ascii="Times New Roman" w:hAnsi="Times New Roman" w:eastAsia="仿宋" w:cs="Times New Roman"/>
              </w:rPr>
              <w:t>解封</w:t>
            </w:r>
            <w:r>
              <w:rPr>
                <w:rFonts w:ascii="Times New Roman" w:hAnsi="Times New Roman" w:eastAsia="仿宋" w:cs="Times New Roman"/>
                <w:bCs/>
                <w:color w:val="000000"/>
                <w:szCs w:val="21"/>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1、未手指信号机或信号机手指错误的，扣5分；</w:t>
            </w:r>
          </w:p>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2、口呼错误或未口呼的，扣5分；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6</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
                <w:color w:val="000000"/>
                <w:szCs w:val="21"/>
              </w:rPr>
              <w:t>6、操作：</w:t>
            </w:r>
            <w:r>
              <w:rPr>
                <w:rFonts w:ascii="Times New Roman" w:hAnsi="Times New Roman" w:eastAsia="仿宋" w:cs="Times New Roman"/>
                <w:bCs/>
                <w:color w:val="000000"/>
                <w:szCs w:val="21"/>
              </w:rPr>
              <w:t>点击始端信号机，选择“进路选排”，选择需要办理的进路，点击“确认”，点击“确认”，待绿色进路建立后，操作结束。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30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1、未操作或操作错误扣30分；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p>
        </w:tc>
      </w:tr>
      <w:tr>
        <w:tblPrEx>
          <w:tblCellMar>
            <w:top w:w="0" w:type="dxa"/>
            <w:left w:w="108" w:type="dxa"/>
            <w:bottom w:w="0" w:type="dxa"/>
            <w:right w:w="108" w:type="dxa"/>
          </w:tblCellMar>
        </w:tblPrEx>
        <w:trPr>
          <w:trHeight w:val="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7</w:t>
            </w:r>
          </w:p>
        </w:tc>
        <w:tc>
          <w:tcPr>
            <w:tcW w:w="49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 w:cs="Times New Roman"/>
                <w:bCs/>
                <w:color w:val="000000"/>
                <w:szCs w:val="21"/>
              </w:rPr>
            </w:pPr>
            <w:r>
              <w:rPr>
                <w:rFonts w:ascii="Times New Roman" w:hAnsi="Times New Roman" w:eastAsia="仿宋" w:cs="Times New Roman"/>
                <w:b/>
                <w:color w:val="000000"/>
                <w:szCs w:val="21"/>
              </w:rPr>
              <w:t>7、</w:t>
            </w:r>
            <w:r>
              <w:rPr>
                <w:rFonts w:ascii="Times New Roman" w:hAnsi="Times New Roman" w:eastAsia="仿宋_GB2312" w:cs="Times New Roman"/>
                <w:b/>
                <w:bCs/>
                <w:color w:val="000000"/>
                <w:lang w:bidi="ar"/>
              </w:rPr>
              <w:t>手指进路口呼：</w:t>
            </w:r>
            <w:r>
              <w:rPr>
                <w:rFonts w:ascii="Times New Roman" w:hAnsi="Times New Roman" w:eastAsia="仿宋" w:cs="Times New Roman"/>
                <w:bCs/>
                <w:color w:val="000000"/>
                <w:szCs w:val="21"/>
              </w:rPr>
              <w:t>XX信号机至XX信号机</w:t>
            </w:r>
            <w:r>
              <w:rPr>
                <w:rFonts w:ascii="Times New Roman" w:hAnsi="Times New Roman" w:eastAsia="仿宋_GB2312" w:cs="Times New Roman"/>
                <w:color w:val="000000"/>
                <w:lang w:bidi="ar"/>
              </w:rPr>
              <w:t>进路已建立。</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r>
              <w:rPr>
                <w:rFonts w:ascii="Times New Roman" w:hAnsi="Times New Roman" w:eastAsia="仿宋_GB2312" w:cs="Times New Roman"/>
                <w:color w:val="000000"/>
                <w:lang w:bidi="ar"/>
              </w:rPr>
              <w:t>1</w:t>
            </w:r>
            <w:r>
              <w:rPr>
                <w:rFonts w:ascii="Times New Roman" w:hAnsi="Times New Roman" w:eastAsia="仿宋" w:cs="Times New Roman"/>
                <w:bCs/>
                <w:color w:val="000000"/>
                <w:szCs w:val="21"/>
              </w:rPr>
              <w:t xml:space="preserve">、未手指进路或进路手指错误的， </w:t>
            </w:r>
          </w:p>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 xml:space="preserve">扣5分； </w:t>
            </w:r>
          </w:p>
          <w:p>
            <w:pP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2、口呼错误或未口呼的，扣5分；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p>
        </w:tc>
      </w:tr>
      <w:tr>
        <w:tblPrEx>
          <w:tblCellMar>
            <w:top w:w="0" w:type="dxa"/>
            <w:left w:w="108" w:type="dxa"/>
            <w:bottom w:w="0" w:type="dxa"/>
            <w:right w:w="108" w:type="dxa"/>
          </w:tblCellMar>
        </w:tblPrEx>
        <w:trPr>
          <w:trHeight w:val="23" w:hRule="atLeast"/>
          <w:jc w:val="center"/>
        </w:trPr>
        <w:tc>
          <w:tcPr>
            <w:tcW w:w="5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100</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color w:val="000000"/>
                <w:szCs w:val="21"/>
              </w:rPr>
            </w:pPr>
            <w:r>
              <w:rPr>
                <w:rFonts w:ascii="Times New Roman" w:hAnsi="Times New Roman" w:eastAsia="仿宋" w:cs="Times New Roman"/>
                <w:bCs/>
                <w:color w:val="000000"/>
                <w:szCs w:val="21"/>
              </w:rPr>
              <w:t>总得分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color w:val="000000"/>
                <w:szCs w:val="21"/>
              </w:rPr>
            </w:pPr>
          </w:p>
        </w:tc>
      </w:tr>
    </w:tbl>
    <w:p>
      <w:pPr>
        <w:spacing w:after="0" w:line="560" w:lineRule="exact"/>
        <w:ind w:firstLine="210" w:firstLineChars="100"/>
        <w:rPr>
          <w:rFonts w:ascii="Times New Roman" w:hAnsi="Times New Roman" w:eastAsia="仿宋" w:cs="Times New Roman"/>
          <w:sz w:val="21"/>
          <w:szCs w:val="21"/>
        </w:rPr>
      </w:pPr>
      <w:r>
        <w:rPr>
          <w:rFonts w:ascii="Times New Roman" w:hAnsi="Times New Roman" w:eastAsia="仿宋" w:cs="Times New Roman"/>
          <w:sz w:val="21"/>
          <w:szCs w:val="21"/>
        </w:rPr>
        <w:t>选手签名：                                        年      月      日</w:t>
      </w:r>
    </w:p>
    <w:p>
      <w:pPr>
        <w:spacing w:after="0" w:line="560" w:lineRule="exact"/>
        <w:ind w:firstLine="210" w:firstLineChars="100"/>
        <w:rPr>
          <w:rFonts w:ascii="Times New Roman" w:hAnsi="Times New Roman" w:cs="Times New Roman"/>
        </w:rPr>
      </w:pPr>
      <w:r>
        <w:rPr>
          <w:rFonts w:ascii="Times New Roman" w:hAnsi="Times New Roman" w:eastAsia="仿宋" w:cs="Times New Roman"/>
          <w:sz w:val="21"/>
          <w:szCs w:val="21"/>
        </w:rPr>
        <w:t>裁判员签名：                                      年      月      日</w:t>
      </w: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rPr>
          <w:rFonts w:ascii="Times New Roman" w:hAnsi="Times New Roman" w:eastAsia="仿宋" w:cs="Times New Roman"/>
        </w:rPr>
      </w:pPr>
    </w:p>
    <w:p>
      <w:pPr>
        <w:pStyle w:val="3"/>
        <w:ind w:firstLine="0" w:firstLineChars="0"/>
        <w:rPr>
          <w:rFonts w:ascii="仿宋_GB2312" w:eastAsia="仿宋_GB2312"/>
        </w:rPr>
      </w:pPr>
      <w:r>
        <w:rPr>
          <w:rFonts w:hint="eastAsia" w:ascii="仿宋_GB2312" w:eastAsia="仿宋_GB2312"/>
        </w:rPr>
        <w:t>项目二：消防应急项目</w:t>
      </w:r>
    </w:p>
    <w:p>
      <w:pPr>
        <w:pStyle w:val="5"/>
        <w:rPr>
          <w:rFonts w:ascii="仿宋_GB2312" w:hAnsi="Times New Roman" w:cs="Times New Roman"/>
          <w:b w:val="0"/>
        </w:rPr>
      </w:pPr>
      <w:r>
        <w:rPr>
          <w:rFonts w:hint="eastAsia" w:ascii="仿宋_GB2312" w:hAnsi="Times New Roman" w:cs="Times New Roman"/>
        </w:rPr>
        <w:t>场景1：站厅A端垃圾桶着火</w:t>
      </w:r>
    </w:p>
    <w:p>
      <w:pPr>
        <w:spacing w:after="0" w:line="560" w:lineRule="exact"/>
        <w:rPr>
          <w:rFonts w:ascii="Times New Roman" w:hAnsi="Times New Roman" w:eastAsia="仿宋" w:cs="Times New Roman"/>
          <w:u w:val="single"/>
        </w:rPr>
      </w:pPr>
      <w:r>
        <w:rPr>
          <w:rFonts w:ascii="Times New Roman" w:hAnsi="Times New Roman" w:eastAsia="仿宋" w:cs="Times New Roman"/>
        </w:rPr>
        <w:t>姓名：</w:t>
      </w:r>
      <w:r>
        <w:rPr>
          <w:rFonts w:ascii="Times New Roman" w:hAnsi="Times New Roman" w:eastAsia="仿宋" w:cs="Times New Roman"/>
          <w:u w:val="single"/>
        </w:rPr>
        <w:t xml:space="preserve">                          </w:t>
      </w:r>
      <w:r>
        <w:rPr>
          <w:rFonts w:ascii="Times New Roman" w:hAnsi="Times New Roman" w:eastAsia="仿宋" w:cs="Times New Roman"/>
        </w:rPr>
        <w:t xml:space="preserve">      单位：</w:t>
      </w:r>
      <w:r>
        <w:rPr>
          <w:rFonts w:ascii="Times New Roman" w:hAnsi="Times New Roman" w:eastAsia="仿宋" w:cs="Times New Roman"/>
          <w:u w:val="single"/>
        </w:rPr>
        <w:t xml:space="preserve">                            </w:t>
      </w:r>
    </w:p>
    <w:p>
      <w:pPr>
        <w:spacing w:after="0" w:line="560" w:lineRule="exact"/>
        <w:rPr>
          <w:rFonts w:ascii="Times New Roman" w:hAnsi="Times New Roman" w:eastAsia="仿宋" w:cs="Times New Roman"/>
        </w:rPr>
      </w:pPr>
      <w:r>
        <w:rPr>
          <w:rFonts w:ascii="Times New Roman" w:hAnsi="Times New Roman" w:eastAsia="仿宋" w:cs="Times New Roman"/>
        </w:rPr>
        <w:t>考核起止时间：</w:t>
      </w:r>
      <w:r>
        <w:rPr>
          <w:rFonts w:ascii="Times New Roman" w:hAnsi="Times New Roman" w:eastAsia="仿宋" w:cs="Times New Roman"/>
          <w:u w:val="single" w:color="000000"/>
        </w:rPr>
        <w:t xml:space="preserve">     </w:t>
      </w:r>
      <w:r>
        <w:rPr>
          <w:rFonts w:ascii="Times New Roman" w:hAnsi="Times New Roman" w:eastAsia="仿宋" w:cs="Times New Roman"/>
        </w:rPr>
        <w:t>时</w:t>
      </w:r>
      <w:r>
        <w:rPr>
          <w:rFonts w:ascii="Times New Roman" w:hAnsi="Times New Roman" w:eastAsia="仿宋" w:cs="Times New Roman"/>
          <w:u w:val="single" w:color="000000"/>
        </w:rPr>
        <w:t xml:space="preserve">     </w:t>
      </w:r>
      <w:r>
        <w:rPr>
          <w:rFonts w:ascii="Times New Roman" w:hAnsi="Times New Roman" w:eastAsia="仿宋" w:cs="Times New Roman"/>
        </w:rPr>
        <w:t xml:space="preserve">分 至 </w:t>
      </w:r>
      <w:r>
        <w:rPr>
          <w:rFonts w:ascii="Times New Roman" w:hAnsi="Times New Roman" w:eastAsia="仿宋" w:cs="Times New Roman"/>
          <w:u w:val="single" w:color="000000"/>
        </w:rPr>
        <w:t xml:space="preserve">     </w:t>
      </w:r>
      <w:r>
        <w:rPr>
          <w:rFonts w:ascii="Times New Roman" w:hAnsi="Times New Roman" w:eastAsia="仿宋" w:cs="Times New Roman"/>
        </w:rPr>
        <w:t>时</w:t>
      </w:r>
      <w:r>
        <w:rPr>
          <w:rFonts w:ascii="Times New Roman" w:hAnsi="Times New Roman" w:eastAsia="仿宋" w:cs="Times New Roman"/>
          <w:u w:val="single" w:color="000000"/>
        </w:rPr>
        <w:t xml:space="preserve">     </w:t>
      </w:r>
      <w:r>
        <w:rPr>
          <w:rFonts w:ascii="Times New Roman" w:hAnsi="Times New Roman" w:eastAsia="仿宋" w:cs="Times New Roman"/>
        </w:rPr>
        <w:t>分   用时：</w:t>
      </w:r>
      <w:r>
        <w:rPr>
          <w:rFonts w:ascii="Times New Roman" w:hAnsi="Times New Roman" w:eastAsia="仿宋" w:cs="Times New Roman"/>
          <w:u w:val="single" w:color="000000"/>
        </w:rPr>
        <w:t xml:space="preserve">              </w:t>
      </w:r>
      <w:r>
        <w:rPr>
          <w:rFonts w:ascii="Times New Roman" w:hAnsi="Times New Roman" w:eastAsia="仿宋" w:cs="Times New Roman"/>
        </w:rPr>
        <w:t>分钟</w:t>
      </w:r>
    </w:p>
    <w:p>
      <w:pPr>
        <w:spacing w:after="0" w:line="560" w:lineRule="exact"/>
        <w:rPr>
          <w:rFonts w:ascii="Times New Roman" w:hAnsi="Times New Roman" w:eastAsia="仿宋" w:cs="Times New Roman"/>
        </w:rPr>
      </w:pPr>
      <w:r>
        <w:rPr>
          <w:rFonts w:ascii="Times New Roman" w:hAnsi="Times New Roman" w:eastAsia="仿宋" w:cs="Times New Roman"/>
          <w:b/>
        </w:rPr>
        <w:t>火灾现象：</w:t>
      </w:r>
      <w:r>
        <w:rPr>
          <w:rFonts w:ascii="Times New Roman" w:hAnsi="Times New Roman" w:eastAsia="仿宋" w:cs="Times New Roman"/>
        </w:rPr>
        <w:t>人员自动提示站厅A端垃圾桶着火，计时开始。</w:t>
      </w:r>
    </w:p>
    <w:tbl>
      <w:tblPr>
        <w:tblStyle w:val="12"/>
        <w:tblW w:w="10478" w:type="dxa"/>
        <w:jc w:val="center"/>
        <w:tblLayout w:type="fixed"/>
        <w:tblCellMar>
          <w:top w:w="0" w:type="dxa"/>
          <w:left w:w="108" w:type="dxa"/>
          <w:bottom w:w="0" w:type="dxa"/>
          <w:right w:w="108" w:type="dxa"/>
        </w:tblCellMar>
      </w:tblPr>
      <w:tblGrid>
        <w:gridCol w:w="490"/>
        <w:gridCol w:w="778"/>
        <w:gridCol w:w="4320"/>
        <w:gridCol w:w="670"/>
        <w:gridCol w:w="2660"/>
        <w:gridCol w:w="690"/>
        <w:gridCol w:w="870"/>
      </w:tblGrid>
      <w:tr>
        <w:tblPrEx>
          <w:tblCellMar>
            <w:top w:w="0" w:type="dxa"/>
            <w:left w:w="108" w:type="dxa"/>
            <w:bottom w:w="0" w:type="dxa"/>
            <w:right w:w="108" w:type="dxa"/>
          </w:tblCellMar>
        </w:tblPrEx>
        <w:trPr>
          <w:trHeight w:val="23"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
                <w:bCs/>
                <w:szCs w:val="21"/>
              </w:rPr>
            </w:pPr>
            <w:r>
              <w:rPr>
                <w:rFonts w:ascii="Times New Roman" w:hAnsi="Times New Roman" w:eastAsia="仿宋" w:cs="Times New Roman"/>
                <w:b/>
                <w:bCs/>
                <w:szCs w:val="21"/>
              </w:rPr>
              <w:t>序号</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
                <w:bCs/>
                <w:szCs w:val="21"/>
              </w:rPr>
            </w:pPr>
            <w:r>
              <w:rPr>
                <w:rFonts w:ascii="Times New Roman" w:hAnsi="Times New Roman" w:eastAsia="仿宋" w:cs="Times New Roman"/>
                <w:b/>
                <w:bCs/>
                <w:szCs w:val="21"/>
              </w:rPr>
              <w:t>作业程序</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
                <w:bCs/>
                <w:szCs w:val="21"/>
              </w:rPr>
            </w:pPr>
            <w:r>
              <w:rPr>
                <w:rFonts w:ascii="Times New Roman" w:hAnsi="Times New Roman" w:eastAsia="仿宋" w:cs="Times New Roman"/>
                <w:b/>
                <w:bCs/>
                <w:szCs w:val="21"/>
              </w:rPr>
              <w:t>作业内容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
                <w:bCs/>
                <w:szCs w:val="21"/>
              </w:rPr>
            </w:pPr>
            <w:r>
              <w:rPr>
                <w:rFonts w:ascii="Times New Roman" w:hAnsi="Times New Roman" w:eastAsia="仿宋" w:cs="Times New Roman"/>
                <w:b/>
                <w:bCs/>
                <w:szCs w:val="21"/>
              </w:rPr>
              <w:t>配分</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
                <w:bCs/>
                <w:szCs w:val="21"/>
              </w:rPr>
            </w:pPr>
            <w:r>
              <w:rPr>
                <w:rFonts w:ascii="Times New Roman" w:hAnsi="Times New Roman" w:eastAsia="仿宋" w:cs="Times New Roman"/>
                <w:b/>
                <w:bCs/>
                <w:szCs w:val="21"/>
              </w:rPr>
              <w:t>评分标准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
                <w:bCs/>
                <w:szCs w:val="21"/>
              </w:rPr>
            </w:pPr>
            <w:r>
              <w:rPr>
                <w:rFonts w:ascii="Times New Roman" w:hAnsi="Times New Roman" w:eastAsia="仿宋" w:cs="Times New Roman"/>
                <w:b/>
                <w:bCs/>
                <w:szCs w:val="21"/>
              </w:rPr>
              <w:t>配分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
                <w:bCs/>
                <w:szCs w:val="21"/>
              </w:rPr>
            </w:pPr>
            <w:r>
              <w:rPr>
                <w:rFonts w:ascii="Times New Roman" w:hAnsi="Times New Roman" w:eastAsia="仿宋" w:cs="Times New Roman"/>
                <w:b/>
                <w:bCs/>
                <w:szCs w:val="21"/>
              </w:rPr>
              <w:t>得分</w:t>
            </w:r>
          </w:p>
        </w:tc>
      </w:tr>
      <w:tr>
        <w:tblPrEx>
          <w:tblCellMar>
            <w:top w:w="0" w:type="dxa"/>
            <w:left w:w="108" w:type="dxa"/>
            <w:bottom w:w="0" w:type="dxa"/>
            <w:right w:w="108" w:type="dxa"/>
          </w:tblCellMar>
        </w:tblPrEx>
        <w:trPr>
          <w:trHeight w:val="23"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确认火灾情况</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1、自动提示：</w:t>
            </w:r>
            <w:r>
              <w:rPr>
                <w:rFonts w:ascii="Times New Roman" w:hAnsi="Times New Roman" w:eastAsia="仿宋" w:cs="Times New Roman"/>
                <w:bCs/>
                <w:szCs w:val="21"/>
              </w:rPr>
              <w:t>车控室，站厅A端着火，请立即确认；</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10</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2、调整CCTV画面至站厅A端，口呼：</w:t>
            </w:r>
            <w:r>
              <w:rPr>
                <w:rFonts w:ascii="Times New Roman" w:hAnsi="Times New Roman" w:eastAsia="仿宋" w:cs="Times New Roman"/>
                <w:bCs/>
                <w:szCs w:val="21"/>
              </w:rPr>
              <w:t>站厅A端垃圾桶着火；</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2、未查看火情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3、对讲机通知：</w:t>
            </w:r>
            <w:r>
              <w:rPr>
                <w:rFonts w:ascii="Times New Roman" w:hAnsi="Times New Roman" w:eastAsia="仿宋" w:cs="Times New Roman"/>
                <w:bCs/>
                <w:szCs w:val="21"/>
              </w:rPr>
              <w:t>值班站长，现站厅A端垃圾桶着火，火势较大；站务员、安保、保洁，立即至站厅A端灭火；</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3、确认火情后15秒内未进行汇报或未使用对讲机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4、自动回复：</w:t>
            </w:r>
            <w:r>
              <w:rPr>
                <w:rFonts w:ascii="Times New Roman" w:hAnsi="Times New Roman" w:eastAsia="仿宋" w:cs="Times New Roman"/>
                <w:bCs/>
                <w:szCs w:val="21"/>
              </w:rPr>
              <w:t>收到；</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火灾情况汇报</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1、拨打电话汇报设调：</w:t>
            </w:r>
            <w:r>
              <w:rPr>
                <w:rFonts w:ascii="Times New Roman" w:hAnsi="Times New Roman" w:eastAsia="仿宋" w:cs="Times New Roman"/>
                <w:bCs/>
                <w:szCs w:val="21"/>
              </w:rPr>
              <w:t>设调，XX站站厅A端垃圾桶着火，正组织灭火，环控火灾模式已启动；</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15</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1、未拨打电话进行汇报或汇报错误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2、设调回复：</w:t>
            </w:r>
            <w:r>
              <w:rPr>
                <w:rFonts w:ascii="Times New Roman" w:hAnsi="Times New Roman" w:eastAsia="仿宋" w:cs="Times New Roman"/>
                <w:bCs/>
                <w:szCs w:val="21"/>
              </w:rPr>
              <w:t>收到；</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3、拨打电话汇报行调：</w:t>
            </w:r>
            <w:r>
              <w:rPr>
                <w:rFonts w:ascii="Times New Roman" w:hAnsi="Times New Roman" w:eastAsia="仿宋" w:cs="Times New Roman"/>
                <w:bCs/>
                <w:szCs w:val="21"/>
              </w:rPr>
              <w:t>行调，XX站站厅A端垃圾桶着火，正组织灭火，申请上下行列车不停站通过；</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3、未拨打电话进行汇报或汇报错误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4、行调回复：</w:t>
            </w:r>
            <w:r>
              <w:rPr>
                <w:rFonts w:ascii="Times New Roman" w:hAnsi="Times New Roman" w:eastAsia="仿宋" w:cs="Times New Roman"/>
                <w:bCs/>
                <w:szCs w:val="21"/>
              </w:rPr>
              <w:t>收到；</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5、拨打电话汇报119：</w:t>
            </w:r>
            <w:r>
              <w:rPr>
                <w:rFonts w:ascii="Times New Roman" w:hAnsi="Times New Roman" w:eastAsia="仿宋" w:cs="Times New Roman"/>
                <w:bCs/>
                <w:szCs w:val="21"/>
              </w:rPr>
              <w:t>119，XX地铁站站厅发生固体火灾，请求支援灭火；</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5、未拨打电话进行汇报或汇报错误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6、119回复：</w:t>
            </w:r>
            <w:r>
              <w:rPr>
                <w:rFonts w:ascii="Times New Roman" w:hAnsi="Times New Roman" w:eastAsia="仿宋" w:cs="Times New Roman"/>
                <w:bCs/>
                <w:szCs w:val="21"/>
              </w:rPr>
              <w:t>收到；</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7、拨打电话汇报110：</w:t>
            </w:r>
            <w:r>
              <w:rPr>
                <w:rFonts w:ascii="Times New Roman" w:hAnsi="Times New Roman" w:eastAsia="仿宋" w:cs="Times New Roman"/>
                <w:bCs/>
                <w:szCs w:val="21"/>
              </w:rPr>
              <w:t>110，XX地铁站站厅发生固体火灾，请协助处置；</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7、未拨打电话进行汇报或汇报错误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8、110回复：</w:t>
            </w:r>
            <w:r>
              <w:rPr>
                <w:rFonts w:ascii="Times New Roman" w:hAnsi="Times New Roman" w:eastAsia="仿宋" w:cs="Times New Roman"/>
                <w:bCs/>
                <w:szCs w:val="21"/>
              </w:rPr>
              <w:t>收到；</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9、拨打电话汇报120：</w:t>
            </w:r>
            <w:r>
              <w:rPr>
                <w:rFonts w:ascii="Times New Roman" w:hAnsi="Times New Roman" w:eastAsia="仿宋" w:cs="Times New Roman"/>
                <w:bCs/>
                <w:szCs w:val="21"/>
              </w:rPr>
              <w:t>120，XX地铁站站厅发生火灾，请支援；</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9、未拨打电话进行汇报或汇报错误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10、120回复：</w:t>
            </w:r>
            <w:r>
              <w:rPr>
                <w:rFonts w:ascii="Times New Roman" w:hAnsi="Times New Roman" w:eastAsia="仿宋" w:cs="Times New Roman"/>
                <w:bCs/>
                <w:szCs w:val="21"/>
              </w:rPr>
              <w:t>收到；</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组织灭火</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1、手台询问现场：</w:t>
            </w:r>
            <w:r>
              <w:rPr>
                <w:rFonts w:ascii="Times New Roman" w:hAnsi="Times New Roman" w:eastAsia="仿宋" w:cs="Times New Roman"/>
                <w:bCs/>
                <w:szCs w:val="21"/>
              </w:rPr>
              <w:t>值班站长，火灾是否可以扑灭？</w:t>
            </w:r>
          </w:p>
        </w:tc>
        <w:tc>
          <w:tcPr>
            <w:tcW w:w="670" w:type="dxa"/>
            <w:vMerge w:val="restart"/>
            <w:tcBorders>
              <w:top w:val="single" w:color="000000" w:sz="4" w:space="0"/>
              <w:left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75</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1、未询问、未使用手台或询问语句错误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2、自动回复：</w:t>
            </w:r>
            <w:r>
              <w:rPr>
                <w:rFonts w:ascii="Times New Roman" w:hAnsi="Times New Roman" w:eastAsia="仿宋" w:cs="Times New Roman"/>
                <w:bCs/>
                <w:szCs w:val="21"/>
              </w:rPr>
              <w:t>火势较大，立即组织全站疏散，并至现场协助处理；</w:t>
            </w:r>
          </w:p>
        </w:tc>
        <w:tc>
          <w:tcPr>
            <w:tcW w:w="670" w:type="dxa"/>
            <w:vMerge w:val="continue"/>
            <w:tcBorders>
              <w:left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3、复诵：</w:t>
            </w:r>
            <w:r>
              <w:rPr>
                <w:rFonts w:ascii="Times New Roman" w:hAnsi="Times New Roman" w:eastAsia="仿宋" w:cs="Times New Roman"/>
                <w:bCs/>
                <w:szCs w:val="21"/>
              </w:rPr>
              <w:t>火势较大，立即组织全站疏散，并至现场协助处理,收到；</w:t>
            </w:r>
          </w:p>
        </w:tc>
        <w:tc>
          <w:tcPr>
            <w:tcW w:w="670" w:type="dxa"/>
            <w:vMerge w:val="continue"/>
            <w:tcBorders>
              <w:left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3、未复诵或复诵错误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4、手指综合监控广播系统，口呼：</w:t>
            </w:r>
            <w:r>
              <w:rPr>
                <w:rFonts w:ascii="Times New Roman" w:hAnsi="Times New Roman" w:eastAsia="仿宋" w:cs="Times New Roman"/>
                <w:bCs/>
                <w:szCs w:val="21"/>
              </w:rPr>
              <w:t>疏散广播未联动播放；</w:t>
            </w:r>
          </w:p>
        </w:tc>
        <w:tc>
          <w:tcPr>
            <w:tcW w:w="670" w:type="dxa"/>
            <w:vMerge w:val="continue"/>
            <w:tcBorders>
              <w:left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4、未手指口呼、口呼错误或手指错误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5、打开人工广播，进行人工广播：</w:t>
            </w:r>
            <w:r>
              <w:rPr>
                <w:rFonts w:ascii="Times New Roman" w:hAnsi="Times New Roman" w:eastAsia="仿宋" w:cs="Times New Roman"/>
                <w:bCs/>
                <w:szCs w:val="21"/>
              </w:rPr>
              <w:t>各位乘客请注意，由于车站出现紧急情况，请保持镇静，听从车站人员指引，迅速离开本站；</w:t>
            </w:r>
          </w:p>
        </w:tc>
        <w:tc>
          <w:tcPr>
            <w:tcW w:w="670" w:type="dxa"/>
            <w:vMerge w:val="continue"/>
            <w:tcBorders>
              <w:left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5、未打开人工广播或广播词错误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
                <w:szCs w:val="21"/>
              </w:rPr>
            </w:pPr>
            <w:r>
              <w:rPr>
                <w:rFonts w:ascii="Times New Roman" w:hAnsi="Times New Roman" w:eastAsia="仿宋" w:cs="Times New Roman"/>
                <w:b/>
                <w:szCs w:val="21"/>
              </w:rPr>
              <w:t>6、手指IBP盘自动售检票系统“释放状态”指示灯，口呼：</w:t>
            </w:r>
            <w:r>
              <w:rPr>
                <w:rFonts w:ascii="Times New Roman" w:hAnsi="Times New Roman" w:eastAsia="仿宋" w:cs="Times New Roman"/>
                <w:szCs w:val="21"/>
              </w:rPr>
              <w:t>闸机</w:t>
            </w:r>
            <w:r>
              <w:rPr>
                <w:rFonts w:ascii="Times New Roman" w:hAnsi="Times New Roman" w:eastAsia="仿宋" w:cs="Times New Roman"/>
                <w:bCs/>
                <w:szCs w:val="21"/>
              </w:rPr>
              <w:t>未联动释放；</w:t>
            </w:r>
          </w:p>
        </w:tc>
        <w:tc>
          <w:tcPr>
            <w:tcW w:w="670" w:type="dxa"/>
            <w:vMerge w:val="continue"/>
            <w:tcBorders>
              <w:left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6、未手指口呼、口呼错误或手指错误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
                <w:szCs w:val="21"/>
              </w:rPr>
            </w:pPr>
            <w:r>
              <w:rPr>
                <w:rFonts w:ascii="Times New Roman" w:hAnsi="Times New Roman" w:eastAsia="仿宋" w:cs="Times New Roman"/>
                <w:b/>
                <w:szCs w:val="21"/>
              </w:rPr>
              <w:t>7、将自动售检票系统模块钥匙打至“有效位”，按压“紧急释放”按钮，手指“释放状态”指示灯，口呼：</w:t>
            </w:r>
            <w:r>
              <w:rPr>
                <w:rFonts w:ascii="Times New Roman" w:hAnsi="Times New Roman" w:eastAsia="仿宋" w:cs="Times New Roman"/>
                <w:szCs w:val="21"/>
              </w:rPr>
              <w:t>闸机已</w:t>
            </w:r>
            <w:r>
              <w:rPr>
                <w:rFonts w:ascii="Times New Roman" w:hAnsi="Times New Roman" w:eastAsia="仿宋" w:cs="Times New Roman"/>
                <w:bCs/>
                <w:szCs w:val="21"/>
              </w:rPr>
              <w:t>释放。</w:t>
            </w:r>
          </w:p>
        </w:tc>
        <w:tc>
          <w:tcPr>
            <w:tcW w:w="670" w:type="dxa"/>
            <w:vMerge w:val="continue"/>
            <w:tcBorders>
              <w:left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7、（1）未将钥匙打至“有效位”或未按压“紧急释放”按钮，本项目0分（2）未手指口呼、口呼错误或手指错误，每遗漏一项扣1分。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
                <w:szCs w:val="21"/>
              </w:rPr>
            </w:pPr>
            <w:r>
              <w:rPr>
                <w:rFonts w:ascii="Times New Roman" w:hAnsi="Times New Roman" w:eastAsia="仿宋" w:cs="Times New Roman"/>
                <w:b/>
                <w:szCs w:val="21"/>
              </w:rPr>
              <w:t>8、手指IBP盘门禁系统，口呼：</w:t>
            </w:r>
            <w:r>
              <w:rPr>
                <w:rFonts w:ascii="Times New Roman" w:hAnsi="Times New Roman" w:eastAsia="仿宋" w:cs="Times New Roman"/>
                <w:bCs/>
                <w:szCs w:val="21"/>
              </w:rPr>
              <w:t>门禁已断电释放。</w:t>
            </w:r>
          </w:p>
        </w:tc>
        <w:tc>
          <w:tcPr>
            <w:tcW w:w="670" w:type="dxa"/>
            <w:vMerge w:val="continue"/>
            <w:tcBorders>
              <w:left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8、未手指口呼、口呼错误或手指错误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
                <w:szCs w:val="21"/>
              </w:rPr>
            </w:pPr>
            <w:r>
              <w:rPr>
                <w:rFonts w:ascii="Times New Roman" w:hAnsi="Times New Roman" w:eastAsia="仿宋" w:cs="Times New Roman"/>
                <w:b/>
                <w:szCs w:val="21"/>
              </w:rPr>
              <w:t>9、将乘客信息系统模块钥匙打至“有效位”，按压“紧急信息发布”按钮，手指“释放状态”指示灯，口呼：</w:t>
            </w:r>
            <w:r>
              <w:rPr>
                <w:rFonts w:ascii="Times New Roman" w:hAnsi="Times New Roman" w:eastAsia="仿宋" w:cs="Times New Roman"/>
                <w:bCs/>
                <w:szCs w:val="21"/>
              </w:rPr>
              <w:t>乘客紧急信息已发布</w:t>
            </w:r>
            <w:r>
              <w:rPr>
                <w:rFonts w:ascii="Times New Roman" w:hAnsi="Times New Roman" w:eastAsia="仿宋" w:cs="Times New Roman"/>
                <w:b/>
                <w:szCs w:val="21"/>
              </w:rPr>
              <w:t>。</w:t>
            </w:r>
          </w:p>
        </w:tc>
        <w:tc>
          <w:tcPr>
            <w:tcW w:w="670" w:type="dxa"/>
            <w:vMerge w:val="continue"/>
            <w:tcBorders>
              <w:left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9、（1）未将钥匙打至“有效位”或未按压“紧急信息发布”按钮，本项目0分（2）未手指口呼、口呼错误或手指错误，每遗漏一项扣1分。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10、至站厅A端操作消火栓设备，参与灭火；</w:t>
            </w:r>
          </w:p>
        </w:tc>
        <w:tc>
          <w:tcPr>
            <w:tcW w:w="670" w:type="dxa"/>
            <w:vMerge w:val="continue"/>
            <w:tcBorders>
              <w:left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10、未至指定位置操作，或操作有误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11、消火栓操作结束后，穿戴消防服，挑选合适的灭火器（干粉）进行灭火。</w:t>
            </w:r>
          </w:p>
        </w:tc>
        <w:tc>
          <w:tcPr>
            <w:tcW w:w="670" w:type="dxa"/>
            <w:vMerge w:val="continue"/>
            <w:tcBorders>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Times New Roman" w:hAnsi="Times New Roman" w:eastAsia="仿宋" w:cs="Times New Roman"/>
                <w:bCs/>
                <w:szCs w:val="21"/>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11、单独评分，评分标准详见《穿戴消防战斗服及灭火标准》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89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bCs/>
                <w:szCs w:val="21"/>
              </w:rPr>
            </w:pPr>
          </w:p>
        </w:tc>
      </w:tr>
    </w:tbl>
    <w:p>
      <w:pPr>
        <w:spacing w:after="0" w:line="560" w:lineRule="exact"/>
        <w:ind w:firstLine="210" w:firstLineChars="100"/>
        <w:rPr>
          <w:rFonts w:ascii="Times New Roman" w:hAnsi="Times New Roman" w:eastAsia="仿宋" w:cs="Times New Roman"/>
          <w:sz w:val="21"/>
          <w:szCs w:val="21"/>
        </w:rPr>
      </w:pPr>
      <w:r>
        <w:rPr>
          <w:rFonts w:ascii="Times New Roman" w:hAnsi="Times New Roman" w:eastAsia="仿宋" w:cs="Times New Roman"/>
          <w:sz w:val="21"/>
          <w:szCs w:val="21"/>
        </w:rPr>
        <w:t>选手签名：                                        年      月      日</w:t>
      </w:r>
    </w:p>
    <w:p>
      <w:pPr>
        <w:spacing w:after="0" w:line="560" w:lineRule="exact"/>
        <w:ind w:firstLine="210" w:firstLineChars="100"/>
        <w:rPr>
          <w:rFonts w:ascii="Times New Roman" w:hAnsi="Times New Roman" w:cs="Times New Roman"/>
        </w:rPr>
      </w:pPr>
      <w:r>
        <w:rPr>
          <w:rFonts w:ascii="Times New Roman" w:hAnsi="Times New Roman" w:eastAsia="仿宋" w:cs="Times New Roman"/>
          <w:sz w:val="21"/>
          <w:szCs w:val="21"/>
        </w:rPr>
        <w:t>裁判员签名：                                      年      月      日</w:t>
      </w:r>
    </w:p>
    <w:p>
      <w:pPr>
        <w:pStyle w:val="5"/>
        <w:rPr>
          <w:rFonts w:ascii="仿宋_GB2312" w:hAnsi="Times New Roman" w:cs="Times New Roman"/>
          <w:b w:val="0"/>
        </w:rPr>
      </w:pPr>
      <w:r>
        <w:rPr>
          <w:rFonts w:ascii="Times New Roman" w:hAnsi="Times New Roman" w:eastAsia="仿宋" w:cs="Times New Roman"/>
        </w:rPr>
        <w:br w:type="page"/>
      </w:r>
      <w:bookmarkStart w:id="5" w:name="OLE_LINK83"/>
      <w:r>
        <w:rPr>
          <w:rFonts w:hint="eastAsia" w:ascii="仿宋_GB2312" w:hAnsi="Times New Roman" w:cs="Times New Roman"/>
        </w:rPr>
        <w:t>场景2：站厅A端TVM着火</w:t>
      </w:r>
    </w:p>
    <w:p>
      <w:pPr>
        <w:spacing w:after="0" w:line="560" w:lineRule="exact"/>
        <w:rPr>
          <w:rFonts w:ascii="Times New Roman" w:hAnsi="Times New Roman" w:eastAsia="仿宋" w:cs="Times New Roman"/>
          <w:u w:val="single"/>
        </w:rPr>
      </w:pPr>
      <w:r>
        <w:rPr>
          <w:rFonts w:ascii="Times New Roman" w:hAnsi="Times New Roman" w:eastAsia="仿宋" w:cs="Times New Roman"/>
        </w:rPr>
        <w:t>姓名：</w:t>
      </w:r>
      <w:r>
        <w:rPr>
          <w:rFonts w:ascii="Times New Roman" w:hAnsi="Times New Roman" w:eastAsia="仿宋" w:cs="Times New Roman"/>
          <w:u w:val="single"/>
        </w:rPr>
        <w:t xml:space="preserve">                          </w:t>
      </w:r>
      <w:r>
        <w:rPr>
          <w:rFonts w:ascii="Times New Roman" w:hAnsi="Times New Roman" w:eastAsia="仿宋" w:cs="Times New Roman"/>
        </w:rPr>
        <w:t xml:space="preserve">      单位：</w:t>
      </w:r>
      <w:r>
        <w:rPr>
          <w:rFonts w:ascii="Times New Roman" w:hAnsi="Times New Roman" w:eastAsia="仿宋" w:cs="Times New Roman"/>
          <w:u w:val="single"/>
        </w:rPr>
        <w:t xml:space="preserve">                            </w:t>
      </w:r>
    </w:p>
    <w:p>
      <w:pPr>
        <w:spacing w:after="0" w:line="560" w:lineRule="exact"/>
        <w:rPr>
          <w:rFonts w:ascii="Times New Roman" w:hAnsi="Times New Roman" w:eastAsia="仿宋" w:cs="Times New Roman"/>
        </w:rPr>
      </w:pPr>
      <w:r>
        <w:rPr>
          <w:rFonts w:ascii="Times New Roman" w:hAnsi="Times New Roman" w:eastAsia="仿宋" w:cs="Times New Roman"/>
        </w:rPr>
        <w:t>考核起止时间：</w:t>
      </w:r>
      <w:r>
        <w:rPr>
          <w:rFonts w:ascii="Times New Roman" w:hAnsi="Times New Roman" w:eastAsia="仿宋" w:cs="Times New Roman"/>
          <w:u w:val="single" w:color="000000"/>
        </w:rPr>
        <w:t xml:space="preserve">     </w:t>
      </w:r>
      <w:r>
        <w:rPr>
          <w:rFonts w:ascii="Times New Roman" w:hAnsi="Times New Roman" w:eastAsia="仿宋" w:cs="Times New Roman"/>
        </w:rPr>
        <w:t>时</w:t>
      </w:r>
      <w:r>
        <w:rPr>
          <w:rFonts w:ascii="Times New Roman" w:hAnsi="Times New Roman" w:eastAsia="仿宋" w:cs="Times New Roman"/>
          <w:u w:val="single" w:color="000000"/>
        </w:rPr>
        <w:t xml:space="preserve">     </w:t>
      </w:r>
      <w:r>
        <w:rPr>
          <w:rFonts w:ascii="Times New Roman" w:hAnsi="Times New Roman" w:eastAsia="仿宋" w:cs="Times New Roman"/>
        </w:rPr>
        <w:t xml:space="preserve">分 至 </w:t>
      </w:r>
      <w:r>
        <w:rPr>
          <w:rFonts w:ascii="Times New Roman" w:hAnsi="Times New Roman" w:eastAsia="仿宋" w:cs="Times New Roman"/>
          <w:u w:val="single" w:color="000000"/>
        </w:rPr>
        <w:t xml:space="preserve">     </w:t>
      </w:r>
      <w:r>
        <w:rPr>
          <w:rFonts w:ascii="Times New Roman" w:hAnsi="Times New Roman" w:eastAsia="仿宋" w:cs="Times New Roman"/>
        </w:rPr>
        <w:t>时</w:t>
      </w:r>
      <w:r>
        <w:rPr>
          <w:rFonts w:ascii="Times New Roman" w:hAnsi="Times New Roman" w:eastAsia="仿宋" w:cs="Times New Roman"/>
          <w:u w:val="single" w:color="000000"/>
        </w:rPr>
        <w:t xml:space="preserve">     </w:t>
      </w:r>
      <w:r>
        <w:rPr>
          <w:rFonts w:ascii="Times New Roman" w:hAnsi="Times New Roman" w:eastAsia="仿宋" w:cs="Times New Roman"/>
        </w:rPr>
        <w:t>分   用时：</w:t>
      </w:r>
      <w:r>
        <w:rPr>
          <w:rFonts w:ascii="Times New Roman" w:hAnsi="Times New Roman" w:eastAsia="仿宋" w:cs="Times New Roman"/>
          <w:u w:val="single" w:color="000000"/>
        </w:rPr>
        <w:t xml:space="preserve">              </w:t>
      </w:r>
      <w:r>
        <w:rPr>
          <w:rFonts w:ascii="Times New Roman" w:hAnsi="Times New Roman" w:eastAsia="仿宋" w:cs="Times New Roman"/>
        </w:rPr>
        <w:t>分钟</w:t>
      </w:r>
    </w:p>
    <w:p>
      <w:pPr>
        <w:spacing w:after="0" w:line="560" w:lineRule="exact"/>
        <w:rPr>
          <w:rFonts w:ascii="Times New Roman" w:hAnsi="Times New Roman" w:eastAsia="仿宋" w:cs="Times New Roman"/>
        </w:rPr>
      </w:pPr>
      <w:r>
        <w:rPr>
          <w:rFonts w:ascii="Times New Roman" w:hAnsi="Times New Roman" w:eastAsia="仿宋" w:cs="Times New Roman"/>
          <w:b/>
        </w:rPr>
        <w:t>火灾现象：</w:t>
      </w:r>
      <w:r>
        <w:rPr>
          <w:rFonts w:ascii="Times New Roman" w:hAnsi="Times New Roman" w:eastAsia="仿宋" w:cs="Times New Roman"/>
        </w:rPr>
        <w:t>人员自动提示站厅A端TVM着火，计时开始。</w:t>
      </w:r>
    </w:p>
    <w:tbl>
      <w:tblPr>
        <w:tblStyle w:val="12"/>
        <w:tblW w:w="10468" w:type="dxa"/>
        <w:jc w:val="center"/>
        <w:tblLayout w:type="fixed"/>
        <w:tblCellMar>
          <w:top w:w="0" w:type="dxa"/>
          <w:left w:w="108" w:type="dxa"/>
          <w:bottom w:w="0" w:type="dxa"/>
          <w:right w:w="108" w:type="dxa"/>
        </w:tblCellMar>
      </w:tblPr>
      <w:tblGrid>
        <w:gridCol w:w="511"/>
        <w:gridCol w:w="727"/>
        <w:gridCol w:w="4252"/>
        <w:gridCol w:w="567"/>
        <w:gridCol w:w="3260"/>
        <w:gridCol w:w="567"/>
        <w:gridCol w:w="584"/>
      </w:tblGrid>
      <w:tr>
        <w:tblPrEx>
          <w:tblCellMar>
            <w:top w:w="0" w:type="dxa"/>
            <w:left w:w="108" w:type="dxa"/>
            <w:bottom w:w="0" w:type="dxa"/>
            <w:right w:w="108" w:type="dxa"/>
          </w:tblCellMar>
        </w:tblPrEx>
        <w:trPr>
          <w:trHeight w:val="23"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序号</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作业程序</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作业内容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配分</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评分标准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配分</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
                <w:bCs/>
                <w:szCs w:val="21"/>
              </w:rPr>
            </w:pPr>
            <w:r>
              <w:rPr>
                <w:rFonts w:ascii="Times New Roman" w:hAnsi="Times New Roman" w:eastAsia="仿宋" w:cs="Times New Roman"/>
                <w:b/>
                <w:bCs/>
                <w:szCs w:val="21"/>
              </w:rPr>
              <w:t>得分</w:t>
            </w:r>
          </w:p>
        </w:tc>
      </w:tr>
      <w:tr>
        <w:tblPrEx>
          <w:tblCellMar>
            <w:top w:w="0" w:type="dxa"/>
            <w:left w:w="108" w:type="dxa"/>
            <w:bottom w:w="0" w:type="dxa"/>
            <w:right w:w="108" w:type="dxa"/>
          </w:tblCellMar>
        </w:tblPrEx>
        <w:trPr>
          <w:trHeight w:val="655" w:hRule="atLeast"/>
          <w:jc w:val="center"/>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确认火灾情况</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1、自动提示：</w:t>
            </w:r>
            <w:r>
              <w:rPr>
                <w:rFonts w:ascii="Times New Roman" w:hAnsi="Times New Roman" w:eastAsia="仿宋" w:cs="Times New Roman"/>
                <w:bCs/>
                <w:szCs w:val="21"/>
              </w:rPr>
              <w:t>车控室，站厅A端着火，请立即确认；</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宋体" w:cs="Times New Roman"/>
                <w:lang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p>
        </w:tc>
      </w:tr>
      <w:tr>
        <w:tblPrEx>
          <w:tblCellMar>
            <w:top w:w="0" w:type="dxa"/>
            <w:left w:w="108" w:type="dxa"/>
            <w:bottom w:w="0" w:type="dxa"/>
            <w:right w:w="108" w:type="dxa"/>
          </w:tblCellMar>
        </w:tblPrEx>
        <w:trPr>
          <w:trHeight w:val="582"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2、调整CCTV画面至站厅A端，口呼：</w:t>
            </w:r>
            <w:r>
              <w:rPr>
                <w:rFonts w:ascii="Times New Roman" w:hAnsi="Times New Roman" w:eastAsia="仿宋" w:cs="Times New Roman"/>
                <w:bCs/>
                <w:szCs w:val="21"/>
              </w:rPr>
              <w:t>站厅A端TVM着火；</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2、未查看火情</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宋体" w:cs="Times New Roman"/>
                <w:lang w:bidi="ar"/>
              </w:rPr>
              <w:t>5</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rPr>
            </w:pP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3、对讲机通知：</w:t>
            </w:r>
            <w:r>
              <w:rPr>
                <w:rFonts w:ascii="Times New Roman" w:hAnsi="Times New Roman" w:eastAsia="仿宋" w:cs="Times New Roman"/>
                <w:bCs/>
                <w:szCs w:val="21"/>
              </w:rPr>
              <w:t>值班站长，现站厅A端TVM着火，火势较大；站务员、安保、保洁，立即至站厅A端灭火；</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3、确认火情后15秒内未进行汇报或未使用对讲机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宋体" w:cs="Times New Roman"/>
                <w:lang w:bidi="ar"/>
              </w:rPr>
              <w:t>5</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rPr>
            </w:pP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4、自动回复：</w:t>
            </w:r>
            <w:r>
              <w:rPr>
                <w:rFonts w:ascii="Times New Roman" w:hAnsi="Times New Roman" w:eastAsia="仿宋" w:cs="Times New Roman"/>
                <w:bCs/>
                <w:szCs w:val="21"/>
              </w:rPr>
              <w:t>收到；</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宋体" w:cs="Times New Roman"/>
                <w:lang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火灾情况汇报</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1、拨打电话汇报设调：</w:t>
            </w:r>
            <w:r>
              <w:rPr>
                <w:rFonts w:ascii="Times New Roman" w:hAnsi="Times New Roman" w:eastAsia="仿宋" w:cs="Times New Roman"/>
                <w:bCs/>
                <w:szCs w:val="21"/>
              </w:rPr>
              <w:t>设调，XX站站厅A端TVM着火，正组织灭火，环控火灾模式已启动；</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1、未拨打电话进行汇报或汇报错误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宋体" w:cs="Times New Roman"/>
                <w:lang w:bidi="ar"/>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2、设调回复：</w:t>
            </w:r>
            <w:r>
              <w:rPr>
                <w:rFonts w:ascii="Times New Roman" w:hAnsi="Times New Roman" w:eastAsia="仿宋" w:cs="Times New Roman"/>
                <w:bCs/>
                <w:szCs w:val="21"/>
              </w:rPr>
              <w:t>收到；</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宋体" w:cs="Times New Roman"/>
                <w:lang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3、拨打电话汇报行调：</w:t>
            </w:r>
            <w:r>
              <w:rPr>
                <w:rFonts w:ascii="Times New Roman" w:hAnsi="Times New Roman" w:eastAsia="仿宋" w:cs="Times New Roman"/>
                <w:bCs/>
                <w:szCs w:val="21"/>
              </w:rPr>
              <w:t>行调，XX站站厅A端TVM着火，正组织灭火，申请上下行列车不停站通过；</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3、未拨打电话进行汇报或汇报错误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宋体" w:cs="Times New Roman"/>
                <w:lang w:bidi="ar"/>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4、行调回复：</w:t>
            </w:r>
            <w:r>
              <w:rPr>
                <w:rFonts w:ascii="Times New Roman" w:hAnsi="Times New Roman" w:eastAsia="仿宋" w:cs="Times New Roman"/>
                <w:bCs/>
                <w:szCs w:val="21"/>
              </w:rPr>
              <w:t>收到；</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宋体" w:cs="Times New Roman"/>
                <w:lang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5、拨打电话汇报119：</w:t>
            </w:r>
            <w:r>
              <w:rPr>
                <w:rFonts w:ascii="Times New Roman" w:hAnsi="Times New Roman" w:eastAsia="仿宋" w:cs="Times New Roman"/>
                <w:bCs/>
                <w:szCs w:val="21"/>
              </w:rPr>
              <w:t>119，XX地铁站站厅发生电气火灾，请求支援灭火；</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5、未拨打电话进行汇报或汇报错误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宋体" w:cs="Times New Roman"/>
                <w:lang w:bidi="ar"/>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6、119回复：</w:t>
            </w:r>
            <w:r>
              <w:rPr>
                <w:rFonts w:ascii="Times New Roman" w:hAnsi="Times New Roman" w:eastAsia="仿宋" w:cs="Times New Roman"/>
                <w:bCs/>
                <w:szCs w:val="21"/>
              </w:rPr>
              <w:t>收到；</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宋体" w:cs="Times New Roman"/>
                <w:lang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7、拨打电话汇报110：</w:t>
            </w:r>
            <w:r>
              <w:rPr>
                <w:rFonts w:ascii="Times New Roman" w:hAnsi="Times New Roman" w:eastAsia="仿宋" w:cs="Times New Roman"/>
                <w:bCs/>
                <w:szCs w:val="21"/>
              </w:rPr>
              <w:t>110，XX地铁站站厅发生电气火灾，请协助处置；</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7、未拨打电话进行汇报或汇报错误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宋体" w:cs="Times New Roman"/>
                <w:lang w:bidi="ar"/>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8、110回复：</w:t>
            </w:r>
            <w:r>
              <w:rPr>
                <w:rFonts w:ascii="Times New Roman" w:hAnsi="Times New Roman" w:eastAsia="仿宋" w:cs="Times New Roman"/>
                <w:bCs/>
                <w:szCs w:val="21"/>
              </w:rPr>
              <w:t>收到；</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宋体" w:cs="Times New Roman"/>
                <w:lang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9、拨打电话汇报120：</w:t>
            </w:r>
            <w:r>
              <w:rPr>
                <w:rFonts w:ascii="Times New Roman" w:hAnsi="Times New Roman" w:eastAsia="仿宋" w:cs="Times New Roman"/>
                <w:bCs/>
                <w:szCs w:val="21"/>
              </w:rPr>
              <w:t>120，XX地铁站站厅发生火灾，请支援；</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9、未拨打电话进行汇报或汇报错误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宋体" w:cs="Times New Roman"/>
                <w:lang w:bidi="ar"/>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rPr>
            </w:pP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10、120回复：</w:t>
            </w:r>
            <w:r>
              <w:rPr>
                <w:rFonts w:ascii="Times New Roman" w:hAnsi="Times New Roman" w:eastAsia="仿宋" w:cs="Times New Roman"/>
                <w:bCs/>
                <w:szCs w:val="21"/>
              </w:rPr>
              <w:t>收到；</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宋体" w:cs="Times New Roman"/>
                <w:lang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组织灭火</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1、手台询问现场：</w:t>
            </w:r>
            <w:r>
              <w:rPr>
                <w:rFonts w:ascii="Times New Roman" w:hAnsi="Times New Roman" w:eastAsia="仿宋" w:cs="Times New Roman"/>
                <w:bCs/>
                <w:szCs w:val="21"/>
              </w:rPr>
              <w:t>值班站长，火灾是否可以扑灭？</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75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1、未询问、未使用手台或询问语句错误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仿宋" w:cs="Times New Roman"/>
                <w:bCs/>
                <w:szCs w:val="21"/>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2、自动回复：</w:t>
            </w:r>
            <w:r>
              <w:rPr>
                <w:rFonts w:ascii="Times New Roman" w:hAnsi="Times New Roman" w:eastAsia="仿宋" w:cs="Times New Roman"/>
                <w:bCs/>
                <w:szCs w:val="21"/>
              </w:rPr>
              <w:t>火势较大，立即组织全站疏散，并至现场协助处理；</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仿宋" w:cs="Times New Roman"/>
                <w:bCs/>
                <w:szCs w:val="21"/>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3、复诵：</w:t>
            </w:r>
            <w:r>
              <w:rPr>
                <w:rFonts w:ascii="Times New Roman" w:hAnsi="Times New Roman" w:eastAsia="仿宋" w:cs="Times New Roman"/>
                <w:bCs/>
                <w:szCs w:val="21"/>
              </w:rPr>
              <w:t>火势较大，立即组织全站疏散，并至现场协助处理，收到；</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3、未复诵或复诵错误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仿宋" w:cs="Times New Roman"/>
                <w:bCs/>
                <w:szCs w:val="21"/>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rPr>
            </w:pP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4、手指综合监控广播系统，口呼：</w:t>
            </w:r>
            <w:r>
              <w:rPr>
                <w:rFonts w:ascii="Times New Roman" w:hAnsi="Times New Roman" w:eastAsia="仿宋" w:cs="Times New Roman"/>
                <w:bCs/>
                <w:szCs w:val="21"/>
              </w:rPr>
              <w:t>疏散广播未联动播放；</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4、未手指口呼、口呼错误或手指错误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仿宋" w:cs="Times New Roman"/>
                <w:bCs/>
                <w:szCs w:val="21"/>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rPr>
            </w:pP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5、打开人工广播，进行人工广播：</w:t>
            </w:r>
            <w:r>
              <w:rPr>
                <w:rFonts w:ascii="Times New Roman" w:hAnsi="Times New Roman" w:eastAsia="仿宋" w:cs="Times New Roman"/>
                <w:bCs/>
                <w:szCs w:val="21"/>
              </w:rPr>
              <w:t>各位乘客请注意，由于车站出现紧急情况，请保持镇静，听从车站人员指引，迅速离开本站；</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5、未打开人工广播或广播词错误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宋体" w:cs="Times New Roman"/>
              </w:rPr>
              <w:t>5</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rPr>
            </w:pP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
                <w:szCs w:val="21"/>
              </w:rPr>
            </w:pPr>
            <w:r>
              <w:rPr>
                <w:rFonts w:ascii="Times New Roman" w:hAnsi="Times New Roman" w:eastAsia="仿宋" w:cs="Times New Roman"/>
                <w:b/>
                <w:szCs w:val="21"/>
              </w:rPr>
              <w:t>6、手指IBP盘自动售检票系统“释放状态”指示灯，口呼：</w:t>
            </w:r>
            <w:r>
              <w:rPr>
                <w:rFonts w:ascii="Times New Roman" w:hAnsi="Times New Roman" w:eastAsia="仿宋" w:cs="Times New Roman"/>
                <w:szCs w:val="21"/>
              </w:rPr>
              <w:t>闸机</w:t>
            </w:r>
            <w:r>
              <w:rPr>
                <w:rFonts w:ascii="Times New Roman" w:hAnsi="Times New Roman" w:eastAsia="仿宋" w:cs="Times New Roman"/>
                <w:bCs/>
                <w:szCs w:val="21"/>
              </w:rPr>
              <w:t>未联动释放；</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6、未手指口呼、口呼错误或手指错误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lang w:bidi="ar"/>
              </w:rPr>
            </w:pPr>
            <w:r>
              <w:rPr>
                <w:rFonts w:ascii="Times New Roman" w:hAnsi="Times New Roman" w:eastAsia="仿宋" w:cs="Times New Roman"/>
                <w:bCs/>
                <w:szCs w:val="21"/>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rPr>
            </w:pP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
                <w:szCs w:val="21"/>
              </w:rPr>
            </w:pPr>
            <w:r>
              <w:rPr>
                <w:rFonts w:ascii="Times New Roman" w:hAnsi="Times New Roman" w:eastAsia="仿宋" w:cs="Times New Roman"/>
                <w:b/>
                <w:szCs w:val="21"/>
              </w:rPr>
              <w:t>7、将自动售检票系统模块钥匙打至“有效位”，按压紧急释放按钮，手指“释放状态”指示灯，口呼：</w:t>
            </w:r>
            <w:r>
              <w:rPr>
                <w:rFonts w:ascii="Times New Roman" w:hAnsi="Times New Roman" w:eastAsia="仿宋" w:cs="Times New Roman"/>
                <w:szCs w:val="21"/>
              </w:rPr>
              <w:t>闸机已</w:t>
            </w:r>
            <w:r>
              <w:rPr>
                <w:rFonts w:ascii="Times New Roman" w:hAnsi="Times New Roman" w:eastAsia="仿宋" w:cs="Times New Roman"/>
                <w:bCs/>
                <w:szCs w:val="21"/>
              </w:rPr>
              <w:t>联动释放。</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7、（1）未将钥匙打至“有效位”或未按压紧急释放按钮，本项目0分（2）未手指口呼、口呼错误或手指错误，每遗漏一项扣1分。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lang w:bidi="ar"/>
              </w:rPr>
            </w:pPr>
            <w:r>
              <w:rPr>
                <w:rFonts w:ascii="Times New Roman" w:hAnsi="Times New Roman" w:eastAsia="宋体" w:cs="Times New Roman"/>
                <w:lang w:bidi="ar"/>
              </w:rPr>
              <w:t>5</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rPr>
            </w:pP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
                <w:szCs w:val="21"/>
              </w:rPr>
            </w:pPr>
            <w:r>
              <w:rPr>
                <w:rFonts w:ascii="Times New Roman" w:hAnsi="Times New Roman" w:eastAsia="仿宋" w:cs="Times New Roman"/>
                <w:b/>
                <w:szCs w:val="21"/>
              </w:rPr>
              <w:t>8、手指IBP盘门禁系统，口呼：</w:t>
            </w:r>
            <w:r>
              <w:rPr>
                <w:rFonts w:ascii="Times New Roman" w:hAnsi="Times New Roman" w:eastAsia="仿宋" w:cs="Times New Roman"/>
                <w:bCs/>
                <w:szCs w:val="21"/>
              </w:rPr>
              <w:t>门禁已断电释放。</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8、未手指口呼、口呼错误或手指错误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rPr>
            </w:pP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
                <w:szCs w:val="21"/>
              </w:rPr>
            </w:pPr>
            <w:r>
              <w:rPr>
                <w:rFonts w:ascii="Times New Roman" w:hAnsi="Times New Roman" w:eastAsia="仿宋" w:cs="Times New Roman"/>
                <w:b/>
                <w:szCs w:val="21"/>
              </w:rPr>
              <w:t>9、将乘客信息系统模块钥匙打至“有效位”，按压“紧急信息发布”按钮，手指“释放状态”指示灯，口呼：</w:t>
            </w:r>
            <w:r>
              <w:rPr>
                <w:rFonts w:ascii="Times New Roman" w:hAnsi="Times New Roman" w:eastAsia="仿宋" w:cs="Times New Roman"/>
                <w:bCs/>
                <w:szCs w:val="21"/>
              </w:rPr>
              <w:t>乘客紧急信息已发布</w:t>
            </w:r>
            <w:r>
              <w:rPr>
                <w:rFonts w:ascii="Times New Roman" w:hAnsi="Times New Roman" w:eastAsia="仿宋" w:cs="Times New Roman"/>
                <w:b/>
                <w:szCs w:val="21"/>
              </w:rPr>
              <w:t>。</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9、（1）未将钥匙打至“有效位”或未按压“紧急信息发布”按钮，本项目0分（2）未手指口呼、口呼错误或手指错误，每遗漏一项扣1分。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rPr>
            </w:pP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10、至站厅A端操作消火栓设备，参与灭火；</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10、未至指定位置操作，或操作有误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宋体" w:cs="Times New Roman"/>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rPr>
            </w:pPr>
          </w:p>
        </w:tc>
      </w:tr>
      <w:tr>
        <w:tblPrEx>
          <w:tblCellMar>
            <w:top w:w="0" w:type="dxa"/>
            <w:left w:w="108" w:type="dxa"/>
            <w:bottom w:w="0" w:type="dxa"/>
            <w:right w:w="108" w:type="dxa"/>
          </w:tblCellMar>
        </w:tblPrEx>
        <w:trPr>
          <w:trHeight w:val="23" w:hRule="atLeast"/>
          <w:jc w:val="center"/>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11、消火栓操作结束后，穿戴消防服，挑选合适的灭火器（二氧化碳）进行灭火。</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11、单独评分，评分标准详见《穿戴消防战斗服及灭火标准》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rPr>
            </w:pPr>
            <w:r>
              <w:rPr>
                <w:rFonts w:ascii="Times New Roman" w:hAnsi="Times New Roman" w:eastAsia="仿宋" w:cs="Times New Roman"/>
                <w:bCs/>
                <w:szCs w:val="21"/>
              </w:rPr>
              <w:t>35</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rPr>
            </w:pPr>
          </w:p>
        </w:tc>
      </w:tr>
      <w:tr>
        <w:tblPrEx>
          <w:tblCellMar>
            <w:top w:w="0" w:type="dxa"/>
            <w:left w:w="108" w:type="dxa"/>
            <w:bottom w:w="0" w:type="dxa"/>
            <w:right w:w="108" w:type="dxa"/>
          </w:tblCellMar>
        </w:tblPrEx>
        <w:trPr>
          <w:trHeight w:val="23" w:hRule="atLeast"/>
          <w:jc w:val="center"/>
        </w:trPr>
        <w:tc>
          <w:tcPr>
            <w:tcW w:w="93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合计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p>
        </w:tc>
      </w:tr>
      <w:bookmarkEnd w:id="5"/>
    </w:tbl>
    <w:p>
      <w:pPr>
        <w:spacing w:after="0" w:line="560" w:lineRule="exact"/>
        <w:ind w:firstLine="210" w:firstLineChars="100"/>
        <w:rPr>
          <w:rFonts w:ascii="Times New Roman" w:hAnsi="Times New Roman" w:eastAsia="仿宋" w:cs="Times New Roman"/>
          <w:sz w:val="21"/>
          <w:szCs w:val="21"/>
        </w:rPr>
      </w:pPr>
      <w:r>
        <w:rPr>
          <w:rFonts w:ascii="Times New Roman" w:hAnsi="Times New Roman" w:eastAsia="仿宋" w:cs="Times New Roman"/>
          <w:sz w:val="21"/>
          <w:szCs w:val="21"/>
        </w:rPr>
        <w:t>选手签名：                                        年      月      日</w:t>
      </w:r>
    </w:p>
    <w:p>
      <w:pPr>
        <w:spacing w:after="0" w:line="560" w:lineRule="exact"/>
        <w:ind w:firstLine="210" w:firstLineChars="100"/>
        <w:rPr>
          <w:rFonts w:ascii="Times New Roman" w:hAnsi="Times New Roman" w:cs="Times New Roman"/>
        </w:rPr>
      </w:pPr>
      <w:r>
        <w:rPr>
          <w:rFonts w:ascii="Times New Roman" w:hAnsi="Times New Roman" w:eastAsia="仿宋" w:cs="Times New Roman"/>
          <w:sz w:val="21"/>
          <w:szCs w:val="21"/>
        </w:rPr>
        <w:t>裁判员签名：                                      年      月      日</w:t>
      </w:r>
    </w:p>
    <w:p>
      <w:pPr>
        <w:spacing w:after="0" w:line="480" w:lineRule="auto"/>
        <w:ind w:firstLine="220" w:firstLineChars="100"/>
        <w:rPr>
          <w:rFonts w:ascii="Times New Roman" w:hAnsi="Times New Roman" w:eastAsia="仿宋" w:cs="Times New Roman"/>
          <w:szCs w:val="21"/>
        </w:rPr>
      </w:pPr>
    </w:p>
    <w:p>
      <w:pPr>
        <w:pStyle w:val="5"/>
        <w:rPr>
          <w:rFonts w:ascii="Times New Roman" w:hAnsi="Times New Roman" w:eastAsia="仿宋" w:cs="Times New Roman"/>
          <w:b w:val="0"/>
        </w:rPr>
      </w:pPr>
      <w:r>
        <w:rPr>
          <w:rFonts w:ascii="Times New Roman" w:hAnsi="Times New Roman" w:eastAsia="仿宋" w:cs="Times New Roman"/>
        </w:rPr>
        <w:t>《穿戴消防战斗服及灭火标准》</w:t>
      </w:r>
    </w:p>
    <w:tbl>
      <w:tblPr>
        <w:tblStyle w:val="12"/>
        <w:tblW w:w="10418" w:type="dxa"/>
        <w:jc w:val="center"/>
        <w:tblLayout w:type="fixed"/>
        <w:tblCellMar>
          <w:top w:w="0" w:type="dxa"/>
          <w:left w:w="108" w:type="dxa"/>
          <w:bottom w:w="0" w:type="dxa"/>
          <w:right w:w="108" w:type="dxa"/>
        </w:tblCellMar>
      </w:tblPr>
      <w:tblGrid>
        <w:gridCol w:w="1055"/>
        <w:gridCol w:w="5100"/>
        <w:gridCol w:w="900"/>
        <w:gridCol w:w="2593"/>
        <w:gridCol w:w="770"/>
      </w:tblGrid>
      <w:tr>
        <w:tblPrEx>
          <w:tblCellMar>
            <w:top w:w="0" w:type="dxa"/>
            <w:left w:w="108" w:type="dxa"/>
            <w:bottom w:w="0" w:type="dxa"/>
            <w:right w:w="108" w:type="dxa"/>
          </w:tblCellMar>
        </w:tblPrEx>
        <w:trPr>
          <w:trHeight w:val="23"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szCs w:val="21"/>
              </w:rPr>
            </w:pPr>
            <w:r>
              <w:rPr>
                <w:rFonts w:ascii="Times New Roman" w:hAnsi="Times New Roman" w:eastAsia="仿宋" w:cs="Times New Roman"/>
                <w:b/>
                <w:szCs w:val="21"/>
              </w:rPr>
              <w:t>项目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szCs w:val="21"/>
              </w:rPr>
            </w:pPr>
            <w:r>
              <w:rPr>
                <w:rFonts w:ascii="Times New Roman" w:hAnsi="Times New Roman" w:eastAsia="仿宋" w:cs="Times New Roman"/>
                <w:b/>
                <w:szCs w:val="21"/>
              </w:rPr>
              <w:t>评分标准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szCs w:val="21"/>
              </w:rPr>
            </w:pPr>
            <w:r>
              <w:rPr>
                <w:rFonts w:ascii="Times New Roman" w:hAnsi="Times New Roman" w:eastAsia="仿宋" w:cs="Times New Roman"/>
                <w:b/>
                <w:szCs w:val="21"/>
              </w:rPr>
              <w:t>配分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szCs w:val="21"/>
              </w:rPr>
            </w:pPr>
            <w:r>
              <w:rPr>
                <w:rFonts w:ascii="Times New Roman" w:hAnsi="Times New Roman" w:eastAsia="仿宋" w:cs="Times New Roman"/>
                <w:b/>
                <w:szCs w:val="21"/>
              </w:rPr>
              <w:t>分值</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szCs w:val="21"/>
              </w:rPr>
            </w:pPr>
            <w:r>
              <w:rPr>
                <w:rFonts w:ascii="Times New Roman" w:hAnsi="Times New Roman" w:eastAsia="仿宋" w:cs="Times New Roman"/>
                <w:b/>
                <w:szCs w:val="21"/>
              </w:rPr>
              <w:t>得分</w:t>
            </w:r>
          </w:p>
        </w:tc>
      </w:tr>
      <w:tr>
        <w:tblPrEx>
          <w:tblCellMar>
            <w:top w:w="0" w:type="dxa"/>
            <w:left w:w="108" w:type="dxa"/>
            <w:bottom w:w="0" w:type="dxa"/>
            <w:right w:w="108" w:type="dxa"/>
          </w:tblCellMar>
        </w:tblPrEx>
        <w:trPr>
          <w:trHeight w:val="23" w:hRule="atLeast"/>
          <w:jc w:val="center"/>
        </w:trPr>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bookmarkStart w:id="6" w:name="OLE_LINK1" w:colFirst="3" w:colLast="3"/>
            <w:r>
              <w:rPr>
                <w:rFonts w:ascii="Times New Roman" w:hAnsi="Times New Roman" w:eastAsia="仿宋" w:cs="Times New Roman"/>
                <w:bCs/>
                <w:szCs w:val="21"/>
              </w:rPr>
              <w:t>穿戴消防战斗服标准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1、现场穿戴消防服：取出消防服，先穿消防服裤子（1分），将背带调整至合适长度（1分）所有魔术贴贴紧（1分）。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25</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2、再穿上灭火防护靴（1分），将靴筒置于裤子内部（1分），裤脚自然下垂、不得完全露出防护靴上的黄色圆圈（1分）。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3、再穿上消防服上衣（1分），衣服拉链拉至顶部，魔术贴贴好（1分）。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4、将消防腰斧悬挂背部腰带扣环上（1分），考试过程中不掉落（1分）。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5、将消防员呼救器挂于安全腰带上（1分），考试过程中不掉落（1分）。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6、系好安全腰带（1分）腰带不松垮（1分）。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7、戴好消防头盔（1分），消防头盔卡扣佩戴完好不松垮（1分）。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 xml:space="preserve">2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8、佩戴防爆式照明灯（1分）考试过程中防爆式照明灯不掉落（1分）。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9、戴好防护手套（0.5分），拉下护目镜（0.5分）。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10口呼“穿戴准备完毕”（1分）。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穿戴用时2分钟（含）以内不扣分；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穿戴用时2—4分钟（含），扣2分,穿戴用时4—7分钟（含），扣4分，7分钟以上扣5分。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bookmarkEnd w:id="6"/>
      <w:tr>
        <w:tblPrEx>
          <w:tblCellMar>
            <w:top w:w="0" w:type="dxa"/>
            <w:left w:w="108" w:type="dxa"/>
            <w:bottom w:w="0" w:type="dxa"/>
            <w:right w:w="108" w:type="dxa"/>
          </w:tblCellMar>
        </w:tblPrEx>
        <w:trPr>
          <w:trHeight w:val="23"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szCs w:val="21"/>
              </w:rPr>
            </w:pPr>
            <w:r>
              <w:rPr>
                <w:rFonts w:ascii="Times New Roman" w:hAnsi="Times New Roman" w:eastAsia="仿宋" w:cs="Times New Roman"/>
                <w:b/>
                <w:szCs w:val="21"/>
              </w:rPr>
              <w:t>项目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szCs w:val="21"/>
              </w:rPr>
            </w:pPr>
            <w:r>
              <w:rPr>
                <w:rFonts w:ascii="Times New Roman" w:hAnsi="Times New Roman" w:eastAsia="仿宋" w:cs="Times New Roman"/>
                <w:b/>
                <w:szCs w:val="21"/>
              </w:rPr>
              <w:t>步骤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szCs w:val="21"/>
              </w:rPr>
            </w:pPr>
            <w:r>
              <w:rPr>
                <w:rFonts w:ascii="Times New Roman" w:hAnsi="Times New Roman" w:eastAsia="仿宋" w:cs="Times New Roman"/>
                <w:b/>
                <w:szCs w:val="21"/>
              </w:rPr>
              <w:t>配分</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szCs w:val="21"/>
              </w:rPr>
            </w:pPr>
            <w:r>
              <w:rPr>
                <w:rFonts w:ascii="Times New Roman" w:hAnsi="Times New Roman" w:eastAsia="仿宋" w:cs="Times New Roman"/>
                <w:b/>
                <w:szCs w:val="21"/>
              </w:rPr>
              <w:t>评分标准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szCs w:val="21"/>
              </w:rPr>
            </w:pPr>
            <w:r>
              <w:rPr>
                <w:rFonts w:ascii="Times New Roman" w:hAnsi="Times New Roman" w:eastAsia="仿宋" w:cs="Times New Roman"/>
                <w:b/>
                <w:szCs w:val="21"/>
              </w:rPr>
              <w:t>得分</w:t>
            </w:r>
          </w:p>
        </w:tc>
      </w:tr>
      <w:tr>
        <w:tblPrEx>
          <w:tblCellMar>
            <w:top w:w="0" w:type="dxa"/>
            <w:left w:w="108" w:type="dxa"/>
            <w:bottom w:w="0" w:type="dxa"/>
            <w:right w:w="108" w:type="dxa"/>
          </w:tblCellMar>
        </w:tblPrEx>
        <w:trPr>
          <w:trHeight w:val="23" w:hRule="atLeast"/>
          <w:jc w:val="center"/>
        </w:trPr>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组织</w:t>
            </w:r>
          </w:p>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灭火</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1、穿戴好消防战斗服后，挑选灭火器：选择合适的灭火器，并检查灭火器状态；</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10</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1、未检查灭火器状态或选择错误灭火器扣2分；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2、上下颠倒摇晃使干粉松动（干粉）；去铅封、拔掉保险销；</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2、使用前未摇晃灭火器扣1分，未正确拆封灭火器，扣1分；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3、判断风向，站在上风口：根据现场情况，通过观察，判断风向，移步至上风口位置。</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3、上风口选择错误，扣2分；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4、灭火距离在3-5米之内；</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4、灭火距离未在3-到5米之内扣1分；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5、侧身朝向火焰根部进行灭火（一只手握住喷射软管前喷嘴根部，一只手下压）</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先灭近火再灭远火：在火灾被扑灭的过程中往火灾中心移动至少0.5米；</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5、（1）未对准火焰根部，扣1分；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（2）未侧身，扣1分；</w:t>
            </w:r>
          </w:p>
          <w:p>
            <w:pPr>
              <w:textAlignment w:val="center"/>
              <w:rPr>
                <w:rFonts w:ascii="Times New Roman" w:hAnsi="Times New Roman" w:eastAsia="仿宋" w:cs="Times New Roman"/>
                <w:bCs/>
                <w:szCs w:val="21"/>
              </w:rPr>
            </w:pPr>
            <w:r>
              <w:rPr>
                <w:rFonts w:ascii="Times New Roman" w:hAnsi="Times New Roman" w:eastAsia="仿宋" w:cs="Times New Roman"/>
                <w:bCs/>
                <w:szCs w:val="21"/>
              </w:rPr>
              <w:t>6、未向火灾中心移动至少0.5米，扣1分。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合计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35</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bl>
    <w:p>
      <w:pPr>
        <w:spacing w:after="0" w:line="560" w:lineRule="exact"/>
        <w:ind w:firstLine="210" w:firstLineChars="100"/>
        <w:rPr>
          <w:rFonts w:ascii="Times New Roman" w:hAnsi="Times New Roman" w:eastAsia="仿宋" w:cs="Times New Roman"/>
          <w:sz w:val="21"/>
          <w:szCs w:val="21"/>
        </w:rPr>
      </w:pPr>
      <w:r>
        <w:rPr>
          <w:rFonts w:ascii="Times New Roman" w:hAnsi="Times New Roman" w:eastAsia="仿宋" w:cs="Times New Roman"/>
          <w:sz w:val="21"/>
          <w:szCs w:val="21"/>
        </w:rPr>
        <w:t>选手签名：                                        年      月      日</w:t>
      </w:r>
    </w:p>
    <w:p>
      <w:pPr>
        <w:spacing w:after="0" w:line="560" w:lineRule="exact"/>
        <w:ind w:firstLine="210" w:firstLineChars="100"/>
        <w:rPr>
          <w:rFonts w:ascii="Times New Roman" w:hAnsi="Times New Roman" w:cs="Times New Roman"/>
        </w:rPr>
      </w:pPr>
      <w:r>
        <w:rPr>
          <w:rFonts w:ascii="Times New Roman" w:hAnsi="Times New Roman" w:eastAsia="仿宋" w:cs="Times New Roman"/>
          <w:sz w:val="21"/>
          <w:szCs w:val="21"/>
        </w:rPr>
        <w:t>裁判员签名：                                      年      月      日</w:t>
      </w:r>
    </w:p>
    <w:p>
      <w:pPr>
        <w:pStyle w:val="3"/>
        <w:ind w:firstLine="640"/>
        <w:sectPr>
          <w:pgSz w:w="11906" w:h="16838"/>
          <w:pgMar w:top="2098" w:right="1474" w:bottom="1758" w:left="1588" w:header="851" w:footer="992" w:gutter="0"/>
          <w:cols w:space="425" w:num="1"/>
          <w:docGrid w:type="lines" w:linePitch="312" w:charSpace="0"/>
        </w:sectPr>
      </w:pPr>
    </w:p>
    <w:p>
      <w:pPr>
        <w:pStyle w:val="3"/>
        <w:ind w:firstLine="640"/>
        <w:rPr>
          <w:rFonts w:ascii="仿宋_GB2312" w:eastAsia="仿宋_GB2312"/>
        </w:rPr>
      </w:pPr>
      <w:r>
        <w:rPr>
          <w:rFonts w:hint="eastAsia" w:ascii="仿宋_GB2312" w:eastAsia="仿宋_GB2312"/>
        </w:rPr>
        <w:t>项目三：人工准备进路</w:t>
      </w:r>
    </w:p>
    <w:p>
      <w:pPr>
        <w:spacing w:after="0" w:line="560" w:lineRule="exact"/>
        <w:rPr>
          <w:rFonts w:ascii="Times New Roman" w:hAnsi="Times New Roman" w:eastAsia="仿宋" w:cs="Times New Roman"/>
          <w:u w:val="single"/>
        </w:rPr>
      </w:pPr>
      <w:r>
        <w:rPr>
          <w:rFonts w:ascii="Times New Roman" w:hAnsi="Times New Roman" w:eastAsia="仿宋" w:cs="Times New Roman"/>
        </w:rPr>
        <w:t>姓名：</w:t>
      </w:r>
      <w:r>
        <w:rPr>
          <w:rFonts w:ascii="Times New Roman" w:hAnsi="Times New Roman" w:eastAsia="仿宋" w:cs="Times New Roman"/>
          <w:u w:val="single"/>
        </w:rPr>
        <w:t xml:space="preserve">                          </w:t>
      </w:r>
      <w:r>
        <w:rPr>
          <w:rFonts w:ascii="Times New Roman" w:hAnsi="Times New Roman" w:eastAsia="仿宋" w:cs="Times New Roman"/>
        </w:rPr>
        <w:t xml:space="preserve">      单位：</w:t>
      </w:r>
      <w:r>
        <w:rPr>
          <w:rFonts w:ascii="Times New Roman" w:hAnsi="Times New Roman" w:eastAsia="仿宋" w:cs="Times New Roman"/>
          <w:u w:val="single"/>
        </w:rPr>
        <w:t xml:space="preserve">                            </w:t>
      </w:r>
    </w:p>
    <w:p>
      <w:pPr>
        <w:spacing w:after="0" w:line="560" w:lineRule="exact"/>
        <w:rPr>
          <w:rFonts w:ascii="Times New Roman" w:hAnsi="Times New Roman" w:eastAsia="仿宋" w:cs="Times New Roman"/>
        </w:rPr>
      </w:pPr>
      <w:r>
        <w:rPr>
          <w:rFonts w:ascii="Times New Roman" w:hAnsi="Times New Roman" w:eastAsia="仿宋" w:cs="Times New Roman"/>
        </w:rPr>
        <w:t>考核起止时间：</w:t>
      </w:r>
      <w:r>
        <w:rPr>
          <w:rFonts w:ascii="Times New Roman" w:hAnsi="Times New Roman" w:eastAsia="仿宋" w:cs="Times New Roman"/>
          <w:u w:val="single"/>
        </w:rPr>
        <w:t xml:space="preserve">     </w:t>
      </w:r>
      <w:r>
        <w:rPr>
          <w:rFonts w:ascii="Times New Roman" w:hAnsi="Times New Roman" w:eastAsia="仿宋" w:cs="Times New Roman"/>
        </w:rPr>
        <w:t>时</w:t>
      </w:r>
      <w:r>
        <w:rPr>
          <w:rFonts w:ascii="Times New Roman" w:hAnsi="Times New Roman" w:eastAsia="仿宋" w:cs="Times New Roman"/>
          <w:u w:val="single"/>
        </w:rPr>
        <w:t xml:space="preserve">     </w:t>
      </w:r>
      <w:r>
        <w:rPr>
          <w:rFonts w:ascii="Times New Roman" w:hAnsi="Times New Roman" w:eastAsia="仿宋" w:cs="Times New Roman"/>
        </w:rPr>
        <w:t>分 至</w:t>
      </w:r>
      <w:r>
        <w:rPr>
          <w:rFonts w:ascii="Times New Roman" w:hAnsi="Times New Roman" w:eastAsia="仿宋" w:cs="Times New Roman"/>
          <w:u w:val="single"/>
        </w:rPr>
        <w:t xml:space="preserve">      </w:t>
      </w:r>
      <w:r>
        <w:rPr>
          <w:rFonts w:ascii="Times New Roman" w:hAnsi="Times New Roman" w:eastAsia="仿宋" w:cs="Times New Roman"/>
        </w:rPr>
        <w:t>时</w:t>
      </w:r>
      <w:r>
        <w:rPr>
          <w:rFonts w:ascii="Times New Roman" w:hAnsi="Times New Roman" w:eastAsia="仿宋" w:cs="Times New Roman"/>
          <w:u w:val="single"/>
        </w:rPr>
        <w:t xml:space="preserve">     </w:t>
      </w:r>
      <w:r>
        <w:rPr>
          <w:rFonts w:ascii="Times New Roman" w:hAnsi="Times New Roman" w:eastAsia="仿宋" w:cs="Times New Roman"/>
        </w:rPr>
        <w:t>分   用时：</w:t>
      </w:r>
      <w:r>
        <w:rPr>
          <w:rFonts w:ascii="Times New Roman" w:hAnsi="Times New Roman" w:eastAsia="仿宋" w:cs="Times New Roman"/>
          <w:u w:val="single"/>
        </w:rPr>
        <w:t xml:space="preserve">              </w:t>
      </w:r>
      <w:r>
        <w:rPr>
          <w:rFonts w:ascii="Times New Roman" w:hAnsi="Times New Roman" w:eastAsia="仿宋" w:cs="Times New Roman"/>
        </w:rPr>
        <w:t>分钟</w:t>
      </w:r>
    </w:p>
    <w:p>
      <w:pPr>
        <w:spacing w:after="0" w:line="560" w:lineRule="exact"/>
        <w:rPr>
          <w:rFonts w:ascii="Times New Roman" w:hAnsi="Times New Roman" w:eastAsia="仿宋" w:cs="Times New Roman"/>
          <w:bCs/>
        </w:rPr>
      </w:pPr>
      <w:r>
        <w:rPr>
          <w:rFonts w:ascii="Times New Roman" w:hAnsi="Times New Roman" w:eastAsia="仿宋" w:cs="Times New Roman"/>
          <w:b/>
        </w:rPr>
        <w:t>故障描述：</w:t>
      </w:r>
      <w:r>
        <w:rPr>
          <w:rFonts w:ascii="Times New Roman" w:hAnsi="Times New Roman" w:eastAsia="仿宋" w:cs="Times New Roman"/>
          <w:bCs/>
        </w:rPr>
        <w:t>中央ATS故障，现须XX站人工办理接发车进路。图例：</w:t>
      </w:r>
    </w:p>
    <w:p>
      <w:pPr>
        <w:jc w:val="center"/>
        <w:rPr>
          <w:rFonts w:ascii="Times New Roman" w:hAnsi="Times New Roman" w:cs="Times New Roman"/>
        </w:rPr>
      </w:pPr>
      <w:r>
        <w:rPr>
          <w:rFonts w:ascii="Times New Roman" w:hAnsi="Times New Roman" w:cs="Times New Roman"/>
        </w:rPr>
        <w:drawing>
          <wp:inline distT="0" distB="0" distL="114300" distR="114300">
            <wp:extent cx="5653405" cy="2254250"/>
            <wp:effectExtent l="9525" t="9525" r="1397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53405" cy="2254250"/>
                    </a:xfrm>
                    <a:prstGeom prst="rect">
                      <a:avLst/>
                    </a:prstGeom>
                    <a:noFill/>
                    <a:ln>
                      <a:solidFill>
                        <a:schemeClr val="tx1"/>
                      </a:solidFill>
                    </a:ln>
                  </pic:spPr>
                </pic:pic>
              </a:graphicData>
            </a:graphic>
          </wp:inline>
        </w:drawing>
      </w:r>
    </w:p>
    <w:tbl>
      <w:tblPr>
        <w:tblStyle w:val="12"/>
        <w:tblW w:w="10589" w:type="dxa"/>
        <w:jc w:val="center"/>
        <w:tblLayout w:type="fixed"/>
        <w:tblCellMar>
          <w:top w:w="0" w:type="dxa"/>
          <w:left w:w="108" w:type="dxa"/>
          <w:bottom w:w="0" w:type="dxa"/>
          <w:right w:w="108" w:type="dxa"/>
        </w:tblCellMar>
      </w:tblPr>
      <w:tblGrid>
        <w:gridCol w:w="630"/>
        <w:gridCol w:w="684"/>
        <w:gridCol w:w="977"/>
        <w:gridCol w:w="6662"/>
        <w:gridCol w:w="851"/>
        <w:gridCol w:w="785"/>
      </w:tblGrid>
      <w:tr>
        <w:tblPrEx>
          <w:tblCellMar>
            <w:top w:w="0" w:type="dxa"/>
            <w:left w:w="108" w:type="dxa"/>
            <w:bottom w:w="0" w:type="dxa"/>
            <w:right w:w="108" w:type="dxa"/>
          </w:tblCellMar>
        </w:tblPrEx>
        <w:trPr>
          <w:trHeight w:val="157" w:hRule="atLeast"/>
          <w:jc w:val="center"/>
        </w:trPr>
        <w:tc>
          <w:tcPr>
            <w:tcW w:w="2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szCs w:val="21"/>
              </w:rPr>
            </w:pPr>
            <w:r>
              <w:rPr>
                <w:rFonts w:ascii="Times New Roman" w:hAnsi="Times New Roman" w:eastAsia="仿宋" w:cs="Times New Roman"/>
                <w:b/>
                <w:szCs w:val="21"/>
              </w:rPr>
              <w:t>评分要素</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szCs w:val="21"/>
              </w:rPr>
            </w:pPr>
            <w:r>
              <w:rPr>
                <w:rFonts w:ascii="Times New Roman" w:hAnsi="Times New Roman" w:eastAsia="仿宋" w:cs="Times New Roman"/>
                <w:b/>
                <w:szCs w:val="21"/>
              </w:rPr>
              <w:t>评分标准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szCs w:val="21"/>
              </w:rPr>
            </w:pPr>
            <w:r>
              <w:rPr>
                <w:rFonts w:ascii="Times New Roman" w:hAnsi="Times New Roman" w:eastAsia="仿宋" w:cs="Times New Roman"/>
                <w:b/>
                <w:szCs w:val="21"/>
              </w:rPr>
              <w:t>配分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
                <w:szCs w:val="21"/>
              </w:rPr>
            </w:pPr>
            <w:r>
              <w:rPr>
                <w:rFonts w:ascii="Times New Roman" w:hAnsi="Times New Roman" w:eastAsia="仿宋" w:cs="Times New Roman"/>
                <w:b/>
                <w:szCs w:val="21"/>
              </w:rPr>
              <w:t>得分</w:t>
            </w:r>
          </w:p>
        </w:tc>
      </w:tr>
      <w:tr>
        <w:tblPrEx>
          <w:tblCellMar>
            <w:top w:w="0" w:type="dxa"/>
            <w:left w:w="108" w:type="dxa"/>
            <w:bottom w:w="0" w:type="dxa"/>
            <w:right w:w="108" w:type="dxa"/>
          </w:tblCellMar>
        </w:tblPrEx>
        <w:trPr>
          <w:trHeight w:val="206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关键考点</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发生以下任何一项错误，直接淘汰：（需勾选对应项目）</w:t>
            </w:r>
          </w:p>
          <w:p>
            <w:pPr>
              <w:spacing w:line="24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1.个人防护不到位；             2.道岔位置判断错误未纠正；    3.未处置尖轨基本轨间异物；     4.未断电处置异物；           5.未拆除钩锁器摇动道岔；       6.未断电拆除钩锁器；         7.未断电摇动道岔；             8.道岔摇动方向错误；         9.不能判断手摇道岔到位</w:t>
            </w:r>
            <w:r>
              <w:rPr>
                <w:rFonts w:ascii="Times New Roman" w:hAnsi="Times New Roman" w:eastAsia="仿宋" w:cs="Times New Roman"/>
                <w:szCs w:val="21"/>
              </w:rPr>
              <w:t>（未到位停止或到位后未停止）</w:t>
            </w:r>
            <w:r>
              <w:rPr>
                <w:rFonts w:ascii="Times New Roman" w:hAnsi="Times New Roman" w:eastAsia="仿宋" w:cs="Times New Roman"/>
                <w:bCs/>
                <w:szCs w:val="21"/>
              </w:rPr>
              <w:t>；        10.进路排列错误；             11.人员/工具未出清安全区域；   12.其他（损坏设备、危害人身安全）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直接</w:t>
            </w:r>
          </w:p>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淘汰</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150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携带工具</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b/>
                <w:szCs w:val="21"/>
              </w:rPr>
            </w:pPr>
            <w:r>
              <w:rPr>
                <w:rFonts w:ascii="Times New Roman" w:hAnsi="Times New Roman" w:eastAsia="仿宋" w:cs="Times New Roman"/>
                <w:b/>
                <w:szCs w:val="21"/>
              </w:rPr>
              <w:t>必须携带的道岔工具：</w:t>
            </w:r>
          </w:p>
          <w:p>
            <w:pPr>
              <w:spacing w:line="24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 xml:space="preserve">1.线路图   2.手电筒    3.手摇把    4.钩锁器  5.扳手   </w:t>
            </w:r>
          </w:p>
          <w:p>
            <w:pPr>
              <w:spacing w:line="24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 xml:space="preserve">6.铜锁     7.铜锁钥匙  8.断电钥匙  9.红闪灯  10.手持台     </w:t>
            </w:r>
          </w:p>
          <w:p>
            <w:pPr>
              <w:spacing w:line="24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考评：每漏带一件工具扣0.5分；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个人防护</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eastAsia="仿宋" w:cs="Times New Roman"/>
                <w:b/>
                <w:szCs w:val="21"/>
              </w:rPr>
            </w:pPr>
            <w:r>
              <w:rPr>
                <w:rFonts w:ascii="Times New Roman" w:hAnsi="Times New Roman" w:eastAsia="仿宋" w:cs="Times New Roman"/>
                <w:bCs/>
                <w:szCs w:val="21"/>
              </w:rPr>
              <w:t>安全帽</w:t>
            </w:r>
            <w:r>
              <w:rPr>
                <w:rFonts w:ascii="Times New Roman" w:hAnsi="Times New Roman" w:eastAsia="仿宋" w:cs="Times New Roman"/>
                <w:szCs w:val="21"/>
              </w:rPr>
              <w:t>（运营线路可不佩戴）</w:t>
            </w:r>
            <w:r>
              <w:rPr>
                <w:rFonts w:ascii="Times New Roman" w:hAnsi="Times New Roman" w:eastAsia="仿宋" w:cs="Times New Roman"/>
                <w:bCs/>
                <w:szCs w:val="21"/>
              </w:rPr>
              <w:t>、荧光衣（每项1分）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4</w:t>
            </w:r>
          </w:p>
        </w:tc>
        <w:tc>
          <w:tcPr>
            <w:tcW w:w="16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下发命令</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1、自动播报：</w:t>
            </w:r>
            <w:r>
              <w:rPr>
                <w:rFonts w:ascii="Times New Roman" w:hAnsi="Times New Roman" w:eastAsia="仿宋" w:cs="Times New Roman"/>
                <w:bCs/>
                <w:szCs w:val="21"/>
              </w:rPr>
              <w:t>XX站扳道员，准备XX站XX-XX接车/发车进路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1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2、复诵：</w:t>
            </w:r>
            <w:r>
              <w:rPr>
                <w:rFonts w:ascii="Times New Roman" w:hAnsi="Times New Roman" w:eastAsia="仿宋" w:cs="Times New Roman"/>
                <w:bCs/>
                <w:szCs w:val="21"/>
              </w:rPr>
              <w:t>“准备XX站XX-XX接车/发车进路”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1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
                <w:szCs w:val="21"/>
              </w:rPr>
            </w:pPr>
            <w:r>
              <w:rPr>
                <w:rFonts w:ascii="Times New Roman" w:hAnsi="Times New Roman" w:eastAsia="仿宋" w:cs="Times New Roman"/>
                <w:b/>
                <w:szCs w:val="21"/>
              </w:rPr>
              <w:t>3、口呼：</w:t>
            </w:r>
            <w:r>
              <w:rPr>
                <w:rFonts w:ascii="Times New Roman" w:hAnsi="Times New Roman" w:eastAsia="仿宋" w:cs="Times New Roman"/>
                <w:bCs/>
                <w:szCs w:val="21"/>
              </w:rPr>
              <w:t>“车控室，现扳道员申请携带手摇道岔工具，进入轨行区办理人工进路”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1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4、自动回复：</w:t>
            </w:r>
            <w:r>
              <w:rPr>
                <w:rFonts w:ascii="Times New Roman" w:hAnsi="Times New Roman" w:eastAsia="仿宋" w:cs="Times New Roman"/>
                <w:bCs/>
                <w:szCs w:val="21"/>
              </w:rPr>
              <w:t>收到；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1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
                <w:szCs w:val="21"/>
              </w:rPr>
            </w:pPr>
            <w:r>
              <w:rPr>
                <w:rFonts w:ascii="Times New Roman" w:hAnsi="Times New Roman" w:eastAsia="仿宋" w:cs="Times New Roman"/>
                <w:b/>
                <w:szCs w:val="21"/>
              </w:rPr>
              <w:t>5、到达进路相关道岔：</w:t>
            </w:r>
            <w:r>
              <w:rPr>
                <w:rFonts w:ascii="Times New Roman" w:hAnsi="Times New Roman" w:eastAsia="仿宋" w:cs="Times New Roman"/>
                <w:szCs w:val="21"/>
              </w:rPr>
              <w:t>以列车为参照物，</w:t>
            </w:r>
            <w:r>
              <w:rPr>
                <w:rFonts w:ascii="Times New Roman" w:hAnsi="Times New Roman" w:eastAsia="仿宋" w:cs="Times New Roman"/>
                <w:b/>
                <w:bCs/>
                <w:szCs w:val="21"/>
              </w:rPr>
              <w:t>由远及近</w:t>
            </w:r>
            <w:r>
              <w:rPr>
                <w:rFonts w:ascii="Times New Roman" w:hAnsi="Times New Roman" w:eastAsia="仿宋" w:cs="Times New Roman"/>
                <w:szCs w:val="21"/>
              </w:rPr>
              <w:t>准备进路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1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6、红闪灯设置：在来车方向约5米处轨道中央设置红闪灯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手摇道岔流程</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Cs/>
                <w:szCs w:val="21"/>
              </w:rPr>
              <w:t>一看</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1、作业动作：</w:t>
            </w:r>
            <w:r>
              <w:rPr>
                <w:rFonts w:ascii="Times New Roman" w:hAnsi="Times New Roman" w:eastAsia="仿宋" w:cs="Times New Roman"/>
                <w:bCs/>
                <w:szCs w:val="21"/>
              </w:rPr>
              <w:t>看道岔开通位置与状态；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2、作业动作：</w:t>
            </w:r>
            <w:r>
              <w:rPr>
                <w:rFonts w:ascii="Times New Roman" w:hAnsi="Times New Roman" w:eastAsia="仿宋" w:cs="Times New Roman"/>
                <w:bCs/>
                <w:szCs w:val="21"/>
              </w:rPr>
              <w:t>查看道岔是否加钩锁器；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3、作业动作：</w:t>
            </w:r>
            <w:r>
              <w:rPr>
                <w:rFonts w:ascii="Times New Roman" w:hAnsi="Times New Roman" w:eastAsia="仿宋" w:cs="Times New Roman"/>
                <w:bCs/>
                <w:szCs w:val="21"/>
              </w:rPr>
              <w:t>查看尖轨与基本轨间是否有异物</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4、手指口呼：</w:t>
            </w:r>
            <w:r>
              <w:rPr>
                <w:rFonts w:ascii="Times New Roman" w:hAnsi="Times New Roman" w:eastAsia="仿宋" w:cs="Times New Roman"/>
                <w:bCs/>
                <w:szCs w:val="21"/>
              </w:rPr>
              <w:t>X号道岔开通左（右）位，需摇至左（右）位，未加/已加钩锁器，尖轨与基本轨间无异物（</w:t>
            </w:r>
            <w:r>
              <w:rPr>
                <w:rFonts w:ascii="Times New Roman" w:hAnsi="Times New Roman" w:eastAsia="仿宋" w:cs="Times New Roman"/>
                <w:szCs w:val="21"/>
              </w:rPr>
              <w:t>或“位置正确，尖轨密贴，可以加锁”</w:t>
            </w:r>
            <w:r>
              <w:rPr>
                <w:rFonts w:ascii="Times New Roman" w:hAnsi="Times New Roman" w:eastAsia="仿宋" w:cs="Times New Roman"/>
                <w:bCs/>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977"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二开</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1、作业动作：</w:t>
            </w:r>
            <w:r>
              <w:rPr>
                <w:rFonts w:ascii="Times New Roman" w:hAnsi="Times New Roman" w:eastAsia="仿宋" w:cs="Times New Roman"/>
                <w:bCs/>
                <w:szCs w:val="21"/>
              </w:rPr>
              <w:t>断开道岔电源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977" w:type="dxa"/>
            <w:vMerge w:val="continue"/>
            <w:tcBorders>
              <w:left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
                <w:szCs w:val="21"/>
              </w:rPr>
            </w:pPr>
            <w:r>
              <w:rPr>
                <w:rFonts w:ascii="Times New Roman" w:hAnsi="Times New Roman" w:eastAsia="仿宋" w:cs="Times New Roman"/>
                <w:b/>
                <w:szCs w:val="21"/>
              </w:rPr>
              <w:t>2、作业动作：</w:t>
            </w:r>
            <w:r>
              <w:rPr>
                <w:rFonts w:ascii="Times New Roman" w:hAnsi="Times New Roman" w:eastAsia="仿宋" w:cs="Times New Roman"/>
                <w:bCs/>
                <w:szCs w:val="21"/>
              </w:rPr>
              <w:t>拆除钩锁器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977"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
                <w:szCs w:val="21"/>
              </w:rPr>
            </w:pPr>
            <w:r>
              <w:rPr>
                <w:rFonts w:ascii="Times New Roman" w:hAnsi="Times New Roman" w:eastAsia="仿宋" w:cs="Times New Roman"/>
                <w:b/>
                <w:szCs w:val="21"/>
              </w:rPr>
              <w:t>3、作业动作：</w:t>
            </w:r>
            <w:r>
              <w:rPr>
                <w:rFonts w:ascii="Times New Roman" w:hAnsi="Times New Roman" w:eastAsia="仿宋" w:cs="Times New Roman"/>
                <w:bCs/>
                <w:szCs w:val="21"/>
              </w:rPr>
              <w:t>清除异物</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三摇</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1、作业动作：</w:t>
            </w:r>
            <w:r>
              <w:rPr>
                <w:rFonts w:ascii="Times New Roman" w:hAnsi="Times New Roman" w:eastAsia="仿宋" w:cs="Times New Roman"/>
                <w:bCs/>
                <w:szCs w:val="21"/>
              </w:rPr>
              <w:t>插入手摇把摇动道岔转向所需的位置，在听到“咔嚓”的落槽声后停止；</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2、手指口呼：</w:t>
            </w:r>
            <w:r>
              <w:rPr>
                <w:rFonts w:ascii="Times New Roman" w:hAnsi="Times New Roman" w:eastAsia="仿宋" w:cs="Times New Roman"/>
                <w:bCs/>
                <w:szCs w:val="21"/>
              </w:rPr>
              <w:t>听到“咔嚓”落槽声；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四确认</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1、作业动作：</w:t>
            </w:r>
            <w:r>
              <w:rPr>
                <w:rFonts w:ascii="Times New Roman" w:hAnsi="Times New Roman" w:eastAsia="仿宋" w:cs="Times New Roman"/>
                <w:bCs/>
                <w:szCs w:val="21"/>
              </w:rPr>
              <w:t>手指尖轨，面对道岔尖轨依次查看道岔开通位置、尖轨/基本轨密贴情况；</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2、手指口呼：</w:t>
            </w:r>
            <w:r>
              <w:rPr>
                <w:rFonts w:ascii="Times New Roman" w:hAnsi="Times New Roman" w:eastAsia="仿宋" w:cs="Times New Roman"/>
                <w:bCs/>
                <w:szCs w:val="21"/>
              </w:rPr>
              <w:t>XX号道岔开通左（右）位，尖轨密贴，可以加锁；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五加锁</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1、作业动作：</w:t>
            </w:r>
            <w:r>
              <w:rPr>
                <w:rFonts w:ascii="Times New Roman" w:hAnsi="Times New Roman" w:eastAsia="仿宋" w:cs="Times New Roman"/>
                <w:bCs/>
                <w:szCs w:val="21"/>
              </w:rPr>
              <w:t>确认道岔位置开通正确，用钩锁器锁定道岔密贴尖轨；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4</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r>
              <w:rPr>
                <w:rFonts w:ascii="Times New Roman" w:hAnsi="Times New Roman" w:eastAsia="仿宋" w:cs="Times New Roman"/>
                <w:b/>
                <w:szCs w:val="21"/>
              </w:rPr>
              <w:t>2、手指口呼：</w:t>
            </w:r>
            <w:r>
              <w:rPr>
                <w:rFonts w:ascii="Times New Roman" w:hAnsi="Times New Roman" w:eastAsia="仿宋" w:cs="Times New Roman"/>
                <w:bCs/>
                <w:szCs w:val="21"/>
              </w:rPr>
              <w:t>尖轨密贴，XX号道岔开通左（右）位，已加锁；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判断标准：</w:t>
            </w:r>
          </w:p>
          <w:p>
            <w:pPr>
              <w:spacing w:line="24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（加锁位置应在距尖轨头端第二和第三块枕木/滑床板之间，钩锁器安装到位后应确保该钩锁器不松动。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 w:cs="Times New Roman"/>
                <w:bCs/>
                <w:szCs w:val="21"/>
              </w:rPr>
            </w:pPr>
            <w:r>
              <w:rPr>
                <w:rFonts w:ascii="Times New Roman" w:hAnsi="Times New Roman" w:eastAsia="仿宋" w:cs="Times New Roman"/>
                <w:bCs/>
                <w:szCs w:val="21"/>
              </w:rPr>
              <w:t>/</w:t>
            </w:r>
          </w:p>
        </w:tc>
      </w:tr>
      <w:tr>
        <w:tblPrEx>
          <w:tblCellMar>
            <w:top w:w="0" w:type="dxa"/>
            <w:left w:w="108" w:type="dxa"/>
            <w:bottom w:w="0" w:type="dxa"/>
            <w:right w:w="108" w:type="dxa"/>
          </w:tblCellMar>
        </w:tblPrEx>
        <w:trPr>
          <w:trHeight w:val="23" w:hRule="atLeast"/>
          <w:jc w:val="center"/>
        </w:trPr>
        <w:tc>
          <w:tcPr>
            <w:tcW w:w="630" w:type="dxa"/>
            <w:vMerge w:val="restart"/>
            <w:tcBorders>
              <w:top w:val="single" w:color="000000" w:sz="4" w:space="0"/>
              <w:left w:val="single" w:color="000000" w:sz="4" w:space="0"/>
              <w:right w:val="nil"/>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6</w:t>
            </w:r>
          </w:p>
        </w:tc>
        <w:tc>
          <w:tcPr>
            <w:tcW w:w="1661" w:type="dxa"/>
            <w:gridSpan w:val="2"/>
            <w:vMerge w:val="restart"/>
            <w:tcBorders>
              <w:top w:val="single" w:color="000000" w:sz="4" w:space="0"/>
              <w:left w:val="single" w:color="000000" w:sz="4" w:space="0"/>
              <w:right w:val="nil"/>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后续道岔办理</w:t>
            </w:r>
          </w:p>
        </w:tc>
        <w:tc>
          <w:tcPr>
            <w:tcW w:w="6662" w:type="dxa"/>
            <w:tcBorders>
              <w:top w:val="single" w:color="000000" w:sz="4" w:space="0"/>
              <w:left w:val="single" w:color="000000" w:sz="4" w:space="0"/>
              <w:bottom w:val="single" w:color="000000" w:sz="4" w:space="0"/>
              <w:right w:val="nil"/>
            </w:tcBorders>
            <w:shd w:val="clear" w:color="auto" w:fill="auto"/>
            <w:vAlign w:val="center"/>
          </w:tcPr>
          <w:p>
            <w:pPr>
              <w:spacing w:line="240" w:lineRule="exact"/>
              <w:textAlignment w:val="center"/>
              <w:rPr>
                <w:rFonts w:ascii="Times New Roman" w:hAnsi="Times New Roman" w:eastAsia="仿宋" w:cs="Times New Roman"/>
                <w:bCs/>
                <w:szCs w:val="21"/>
              </w:rPr>
            </w:pPr>
            <w:r>
              <w:rPr>
                <w:rFonts w:ascii="Times New Roman" w:hAnsi="Times New Roman" w:eastAsia="仿宋" w:cs="Times New Roman"/>
                <w:bCs/>
                <w:szCs w:val="21"/>
              </w:rPr>
              <w:t>进路上后续道岔按照上述手摇道岔流程办理（进路上其他道岔仅执行“一看”、“三摇的“1、作业动作”（口述）”合计18分，2副道岔合计36分）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36</w:t>
            </w:r>
          </w:p>
        </w:tc>
        <w:tc>
          <w:tcPr>
            <w:tcW w:w="785" w:type="dxa"/>
            <w:vMerge w:val="restart"/>
            <w:tcBorders>
              <w:top w:val="single" w:color="000000" w:sz="4" w:space="0"/>
              <w:left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left w:val="single" w:color="000000" w:sz="4" w:space="0"/>
              <w:right w:val="nil"/>
            </w:tcBorders>
            <w:shd w:val="clear" w:color="auto" w:fill="auto"/>
            <w:vAlign w:val="center"/>
          </w:tcPr>
          <w:p>
            <w:pPr>
              <w:jc w:val="center"/>
              <w:textAlignment w:val="center"/>
              <w:rPr>
                <w:rFonts w:ascii="Times New Roman" w:hAnsi="Times New Roman" w:cs="Times New Roman"/>
              </w:rPr>
            </w:pPr>
          </w:p>
        </w:tc>
        <w:tc>
          <w:tcPr>
            <w:tcW w:w="1661" w:type="dxa"/>
            <w:gridSpan w:val="2"/>
            <w:vMerge w:val="continue"/>
            <w:tcBorders>
              <w:left w:val="single" w:color="000000" w:sz="4" w:space="0"/>
              <w:right w:val="nil"/>
            </w:tcBorders>
            <w:shd w:val="clear" w:color="auto" w:fill="auto"/>
            <w:vAlign w:val="center"/>
          </w:tcPr>
          <w:p>
            <w:pPr>
              <w:jc w:val="center"/>
              <w:textAlignment w:val="center"/>
              <w:rPr>
                <w:rFonts w:ascii="Times New Roman" w:hAnsi="Times New Roman" w:cs="Times New Roman"/>
              </w:rPr>
            </w:pPr>
          </w:p>
        </w:tc>
        <w:tc>
          <w:tcPr>
            <w:tcW w:w="6662" w:type="dxa"/>
            <w:tcBorders>
              <w:top w:val="single" w:color="000000" w:sz="4" w:space="0"/>
              <w:left w:val="single" w:color="000000" w:sz="4" w:space="0"/>
              <w:bottom w:val="single" w:color="000000" w:sz="4" w:space="0"/>
              <w:right w:val="nil"/>
            </w:tcBorders>
            <w:shd w:val="clear" w:color="auto" w:fill="auto"/>
            <w:vAlign w:val="center"/>
          </w:tcPr>
          <w:p>
            <w:pPr>
              <w:jc w:val="both"/>
              <w:textAlignment w:val="center"/>
              <w:rPr>
                <w:rFonts w:ascii="Times New Roman" w:hAnsi="Times New Roman" w:eastAsia="仿宋" w:cs="Times New Roman"/>
                <w:bCs/>
                <w:szCs w:val="21"/>
              </w:rPr>
            </w:pPr>
            <w:r>
              <w:rPr>
                <w:rFonts w:ascii="Times New Roman" w:hAnsi="Times New Roman" w:eastAsia="仿宋" w:cs="Times New Roman"/>
                <w:szCs w:val="21"/>
              </w:rPr>
              <w:t>进路准备完毕后，</w:t>
            </w:r>
            <w:r>
              <w:rPr>
                <w:rFonts w:ascii="Times New Roman" w:hAnsi="Times New Roman" w:eastAsia="仿宋" w:cs="Times New Roman"/>
                <w:b/>
                <w:bCs/>
                <w:szCs w:val="21"/>
              </w:rPr>
              <w:t>手指口呼：</w:t>
            </w:r>
            <w:r>
              <w:rPr>
                <w:rFonts w:ascii="Times New Roman" w:hAnsi="Times New Roman" w:eastAsia="仿宋" w:cs="Times New Roman"/>
                <w:szCs w:val="21"/>
              </w:rPr>
              <w:t>“ XX-XX接/发车进路准备好了”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785" w:type="dxa"/>
            <w:vMerge w:val="continue"/>
            <w:tcBorders>
              <w:left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3" w:hRule="atLeast"/>
          <w:jc w:val="center"/>
        </w:trPr>
        <w:tc>
          <w:tcPr>
            <w:tcW w:w="630" w:type="dxa"/>
            <w:vMerge w:val="continue"/>
            <w:tcBorders>
              <w:left w:val="single" w:color="000000" w:sz="4" w:space="0"/>
              <w:right w:val="nil"/>
            </w:tcBorders>
            <w:shd w:val="clear" w:color="auto" w:fill="auto"/>
            <w:vAlign w:val="center"/>
          </w:tcPr>
          <w:p>
            <w:pPr>
              <w:jc w:val="center"/>
              <w:textAlignment w:val="center"/>
              <w:rPr>
                <w:rFonts w:ascii="Times New Roman" w:hAnsi="Times New Roman" w:eastAsia="仿宋" w:cs="Times New Roman"/>
                <w:bCs/>
                <w:szCs w:val="21"/>
              </w:rPr>
            </w:pPr>
          </w:p>
        </w:tc>
        <w:tc>
          <w:tcPr>
            <w:tcW w:w="1661" w:type="dxa"/>
            <w:gridSpan w:val="2"/>
            <w:vMerge w:val="continue"/>
            <w:tcBorders>
              <w:left w:val="single" w:color="000000" w:sz="4" w:space="0"/>
              <w:right w:val="nil"/>
            </w:tcBorders>
            <w:shd w:val="clear" w:color="auto" w:fill="auto"/>
            <w:vAlign w:val="center"/>
          </w:tcPr>
          <w:p>
            <w:pPr>
              <w:jc w:val="center"/>
              <w:textAlignment w:val="center"/>
              <w:rPr>
                <w:rFonts w:ascii="Times New Roman" w:hAnsi="Times New Roman" w:eastAsia="仿宋" w:cs="Times New Roman"/>
                <w:bCs/>
                <w:szCs w:val="21"/>
              </w:rPr>
            </w:pPr>
          </w:p>
        </w:tc>
        <w:tc>
          <w:tcPr>
            <w:tcW w:w="6662" w:type="dxa"/>
            <w:tcBorders>
              <w:top w:val="single" w:color="000000" w:sz="4" w:space="0"/>
              <w:left w:val="single" w:color="000000" w:sz="4" w:space="0"/>
              <w:bottom w:val="single" w:color="000000" w:sz="4" w:space="0"/>
              <w:right w:val="nil"/>
            </w:tcBorders>
            <w:shd w:val="clear" w:color="auto" w:fill="auto"/>
            <w:vAlign w:val="center"/>
          </w:tcPr>
          <w:p>
            <w:pPr>
              <w:spacing w:line="24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1、作业动作：</w:t>
            </w:r>
            <w:r>
              <w:rPr>
                <w:rFonts w:ascii="Times New Roman" w:hAnsi="Times New Roman" w:eastAsia="仿宋" w:cs="Times New Roman"/>
                <w:bCs/>
                <w:szCs w:val="21"/>
              </w:rPr>
              <w:t>清点工具备品，人员撤至安全区域后，确认轨行区目及区域无异物侵限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5</w:t>
            </w:r>
          </w:p>
        </w:tc>
        <w:tc>
          <w:tcPr>
            <w:tcW w:w="785" w:type="dxa"/>
            <w:vMerge w:val="continue"/>
            <w:tcBorders>
              <w:left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432" w:hRule="atLeast"/>
          <w:jc w:val="center"/>
        </w:trPr>
        <w:tc>
          <w:tcPr>
            <w:tcW w:w="630" w:type="dxa"/>
            <w:vMerge w:val="continue"/>
            <w:tcBorders>
              <w:left w:val="single" w:color="000000" w:sz="4" w:space="0"/>
              <w:bottom w:val="single" w:color="000000" w:sz="4" w:space="0"/>
              <w:right w:val="nil"/>
            </w:tcBorders>
            <w:shd w:val="clear" w:color="auto" w:fill="auto"/>
            <w:vAlign w:val="center"/>
          </w:tcPr>
          <w:p>
            <w:pPr>
              <w:jc w:val="center"/>
              <w:textAlignment w:val="center"/>
              <w:rPr>
                <w:rFonts w:ascii="Times New Roman" w:hAnsi="Times New Roman" w:eastAsia="仿宋" w:cs="Times New Roman"/>
                <w:bCs/>
                <w:szCs w:val="21"/>
              </w:rPr>
            </w:pPr>
          </w:p>
        </w:tc>
        <w:tc>
          <w:tcPr>
            <w:tcW w:w="1661" w:type="dxa"/>
            <w:gridSpan w:val="2"/>
            <w:vMerge w:val="continue"/>
            <w:tcBorders>
              <w:left w:val="single" w:color="000000" w:sz="4" w:space="0"/>
              <w:bottom w:val="single" w:color="000000" w:sz="4" w:space="0"/>
              <w:right w:val="nil"/>
            </w:tcBorders>
            <w:shd w:val="clear" w:color="auto" w:fill="auto"/>
            <w:vAlign w:val="center"/>
          </w:tcPr>
          <w:p>
            <w:pPr>
              <w:jc w:val="center"/>
              <w:textAlignment w:val="center"/>
              <w:rPr>
                <w:rFonts w:ascii="Times New Roman" w:hAnsi="Times New Roman" w:eastAsia="仿宋" w:cs="Times New Roman"/>
                <w:bCs/>
                <w:szCs w:val="21"/>
              </w:rPr>
            </w:pPr>
          </w:p>
        </w:tc>
        <w:tc>
          <w:tcPr>
            <w:tcW w:w="6662" w:type="dxa"/>
            <w:tcBorders>
              <w:top w:val="single" w:color="000000" w:sz="4" w:space="0"/>
              <w:left w:val="single" w:color="000000" w:sz="4" w:space="0"/>
              <w:bottom w:val="single" w:color="000000" w:sz="4" w:space="0"/>
              <w:right w:val="nil"/>
            </w:tcBorders>
            <w:shd w:val="clear" w:color="auto" w:fill="auto"/>
            <w:vAlign w:val="center"/>
          </w:tcPr>
          <w:p>
            <w:pPr>
              <w:spacing w:line="240" w:lineRule="exact"/>
              <w:textAlignment w:val="center"/>
              <w:rPr>
                <w:rFonts w:ascii="Times New Roman" w:hAnsi="Times New Roman" w:eastAsia="仿宋" w:cs="Times New Roman"/>
                <w:bCs/>
                <w:szCs w:val="21"/>
              </w:rPr>
            </w:pPr>
            <w:r>
              <w:rPr>
                <w:rFonts w:ascii="Times New Roman" w:hAnsi="Times New Roman" w:eastAsia="仿宋" w:cs="Times New Roman"/>
                <w:b/>
                <w:szCs w:val="21"/>
              </w:rPr>
              <w:t>口呼：</w:t>
            </w:r>
            <w:r>
              <w:rPr>
                <w:rFonts w:ascii="Times New Roman" w:hAnsi="Times New Roman" w:eastAsia="仿宋" w:cs="Times New Roman"/>
                <w:bCs/>
                <w:szCs w:val="21"/>
              </w:rPr>
              <w:t>车控室，XX站XX-XX接车/发车进路办理妥当，现人员、工器具已出清至安全区。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785"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17" w:hRule="atLeast"/>
          <w:jc w:val="center"/>
        </w:trPr>
        <w:tc>
          <w:tcPr>
            <w:tcW w:w="8953" w:type="dxa"/>
            <w:gridSpan w:val="4"/>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合计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仿宋" w:cs="Times New Roman"/>
                <w:bCs/>
                <w:szCs w:val="21"/>
              </w:rPr>
            </w:pPr>
          </w:p>
        </w:tc>
      </w:tr>
      <w:bookmarkEnd w:id="3"/>
      <w:bookmarkEnd w:id="4"/>
    </w:tbl>
    <w:p>
      <w:pPr>
        <w:spacing w:after="0" w:line="560" w:lineRule="exact"/>
        <w:ind w:firstLine="210" w:firstLineChars="100"/>
        <w:rPr>
          <w:rFonts w:ascii="Times New Roman" w:hAnsi="Times New Roman" w:eastAsia="仿宋" w:cs="Times New Roman"/>
          <w:sz w:val="21"/>
          <w:szCs w:val="21"/>
        </w:rPr>
      </w:pPr>
      <w:r>
        <w:rPr>
          <w:rFonts w:ascii="Times New Roman" w:hAnsi="Times New Roman" w:eastAsia="仿宋" w:cs="Times New Roman"/>
          <w:sz w:val="21"/>
          <w:szCs w:val="21"/>
        </w:rPr>
        <w:t>选手签名：                                        年      月      日</w:t>
      </w:r>
    </w:p>
    <w:p>
      <w:pPr>
        <w:spacing w:after="0" w:line="560" w:lineRule="exact"/>
        <w:ind w:firstLine="210" w:firstLineChars="100"/>
        <w:rPr>
          <w:rFonts w:ascii="Times New Roman" w:hAnsi="Times New Roman" w:cs="Times New Roman"/>
        </w:rPr>
      </w:pPr>
      <w:r>
        <w:rPr>
          <w:rFonts w:ascii="Times New Roman" w:hAnsi="Times New Roman" w:eastAsia="仿宋" w:cs="Times New Roman"/>
          <w:sz w:val="21"/>
          <w:szCs w:val="21"/>
        </w:rPr>
        <w:t>裁判员签名：                                      年      月      日</w:t>
      </w:r>
    </w:p>
    <w:p>
      <w:pPr>
        <w:pStyle w:val="2"/>
        <w:ind w:firstLine="0" w:firstLineChars="0"/>
        <w:sectPr>
          <w:pgSz w:w="11906" w:h="16838"/>
          <w:pgMar w:top="2098" w:right="1474" w:bottom="1758" w:left="1588" w:header="851" w:footer="992" w:gutter="0"/>
          <w:cols w:space="425" w:num="1"/>
          <w:docGrid w:type="lines" w:linePitch="312" w:charSpace="0"/>
        </w:sectPr>
      </w:pPr>
    </w:p>
    <w:p>
      <w:pPr>
        <w:pStyle w:val="3"/>
        <w:ind w:firstLine="640"/>
        <w:rPr>
          <w:rFonts w:ascii="仿宋_GB2312" w:eastAsia="仿宋_GB2312"/>
          <w:b/>
        </w:rPr>
      </w:pPr>
      <w:r>
        <w:t xml:space="preserve"> </w:t>
      </w:r>
      <w:r>
        <w:rPr>
          <w:rFonts w:hint="eastAsia" w:ascii="仿宋_GB2312" w:eastAsia="仿宋_GB2312"/>
        </w:rPr>
        <w:t>项目四：站台门故障处置</w:t>
      </w:r>
    </w:p>
    <w:p>
      <w:pPr>
        <w:pStyle w:val="5"/>
        <w:rPr>
          <w:rFonts w:ascii="仿宋_GB2312" w:hAnsi="Times New Roman" w:cs="Times New Roman"/>
          <w:b w:val="0"/>
        </w:rPr>
      </w:pPr>
      <w:r>
        <w:rPr>
          <w:rFonts w:hint="eastAsia" w:ascii="仿宋_GB2312" w:hAnsi="Times New Roman" w:cs="Times New Roman"/>
        </w:rPr>
        <w:t>场景1：3扇及以上站台门未联动开启</w:t>
      </w:r>
    </w:p>
    <w:p>
      <w:pPr>
        <w:spacing w:after="0" w:line="560" w:lineRule="exact"/>
        <w:rPr>
          <w:rFonts w:ascii="Times New Roman" w:hAnsi="Times New Roman" w:eastAsia="仿宋" w:cs="Times New Roman"/>
          <w:u w:val="single"/>
        </w:rPr>
      </w:pPr>
      <w:r>
        <w:rPr>
          <w:rFonts w:ascii="Times New Roman" w:hAnsi="Times New Roman" w:eastAsia="仿宋" w:cs="Times New Roman"/>
        </w:rPr>
        <w:t>姓名：</w:t>
      </w:r>
      <w:r>
        <w:rPr>
          <w:rFonts w:ascii="Times New Roman" w:hAnsi="Times New Roman" w:eastAsia="仿宋" w:cs="Times New Roman"/>
          <w:u w:val="single"/>
        </w:rPr>
        <w:t xml:space="preserve">                          </w:t>
      </w:r>
      <w:r>
        <w:rPr>
          <w:rFonts w:ascii="Times New Roman" w:hAnsi="Times New Roman" w:eastAsia="仿宋" w:cs="Times New Roman"/>
        </w:rPr>
        <w:t xml:space="preserve">      单位：</w:t>
      </w:r>
      <w:r>
        <w:rPr>
          <w:rFonts w:ascii="Times New Roman" w:hAnsi="Times New Roman" w:eastAsia="仿宋" w:cs="Times New Roman"/>
          <w:u w:val="single"/>
        </w:rPr>
        <w:t xml:space="preserve">                            </w:t>
      </w:r>
    </w:p>
    <w:p>
      <w:pPr>
        <w:spacing w:after="0" w:line="560" w:lineRule="exact"/>
        <w:rPr>
          <w:rFonts w:ascii="Times New Roman" w:hAnsi="Times New Roman" w:eastAsia="仿宋" w:cs="Times New Roman"/>
        </w:rPr>
      </w:pPr>
      <w:r>
        <w:rPr>
          <w:rFonts w:ascii="Times New Roman" w:hAnsi="Times New Roman" w:eastAsia="仿宋" w:cs="Times New Roman"/>
        </w:rPr>
        <w:t>考核起止时间：</w:t>
      </w:r>
      <w:r>
        <w:rPr>
          <w:rFonts w:ascii="Times New Roman" w:hAnsi="Times New Roman" w:eastAsia="仿宋" w:cs="Times New Roman"/>
          <w:u w:val="single"/>
        </w:rPr>
        <w:t xml:space="preserve">     </w:t>
      </w:r>
      <w:r>
        <w:rPr>
          <w:rFonts w:ascii="Times New Roman" w:hAnsi="Times New Roman" w:eastAsia="仿宋" w:cs="Times New Roman"/>
        </w:rPr>
        <w:t>时</w:t>
      </w:r>
      <w:r>
        <w:rPr>
          <w:rFonts w:ascii="Times New Roman" w:hAnsi="Times New Roman" w:eastAsia="仿宋" w:cs="Times New Roman"/>
          <w:u w:val="single"/>
        </w:rPr>
        <w:t xml:space="preserve">     </w:t>
      </w:r>
      <w:r>
        <w:rPr>
          <w:rFonts w:ascii="Times New Roman" w:hAnsi="Times New Roman" w:eastAsia="仿宋" w:cs="Times New Roman"/>
        </w:rPr>
        <w:t>分 至</w:t>
      </w:r>
      <w:r>
        <w:rPr>
          <w:rFonts w:ascii="Times New Roman" w:hAnsi="Times New Roman" w:eastAsia="仿宋" w:cs="Times New Roman"/>
          <w:u w:val="single"/>
        </w:rPr>
        <w:t xml:space="preserve">      </w:t>
      </w:r>
      <w:r>
        <w:rPr>
          <w:rFonts w:ascii="Times New Roman" w:hAnsi="Times New Roman" w:eastAsia="仿宋" w:cs="Times New Roman"/>
        </w:rPr>
        <w:t>时</w:t>
      </w:r>
      <w:r>
        <w:rPr>
          <w:rFonts w:ascii="Times New Roman" w:hAnsi="Times New Roman" w:eastAsia="仿宋" w:cs="Times New Roman"/>
          <w:u w:val="single"/>
        </w:rPr>
        <w:t xml:space="preserve">     </w:t>
      </w:r>
      <w:r>
        <w:rPr>
          <w:rFonts w:ascii="Times New Roman" w:hAnsi="Times New Roman" w:eastAsia="仿宋" w:cs="Times New Roman"/>
        </w:rPr>
        <w:t>分   用时：</w:t>
      </w:r>
      <w:r>
        <w:rPr>
          <w:rFonts w:ascii="Times New Roman" w:hAnsi="Times New Roman" w:eastAsia="仿宋" w:cs="Times New Roman"/>
          <w:u w:val="single"/>
        </w:rPr>
        <w:t xml:space="preserve">              </w:t>
      </w:r>
      <w:r>
        <w:rPr>
          <w:rFonts w:ascii="Times New Roman" w:hAnsi="Times New Roman" w:eastAsia="仿宋" w:cs="Times New Roman"/>
        </w:rPr>
        <w:t>分钟</w:t>
      </w:r>
    </w:p>
    <w:p>
      <w:pPr>
        <w:spacing w:after="0" w:line="560" w:lineRule="exact"/>
        <w:rPr>
          <w:rFonts w:ascii="Times New Roman" w:hAnsi="Times New Roman" w:eastAsia="仿宋" w:cs="Times New Roman"/>
          <w:bCs/>
        </w:rPr>
      </w:pPr>
      <w:r>
        <w:rPr>
          <w:rFonts w:ascii="Times New Roman" w:hAnsi="Times New Roman" w:eastAsia="仿宋" w:cs="Times New Roman"/>
          <w:b/>
        </w:rPr>
        <w:t>故障描述：</w:t>
      </w:r>
      <w:r>
        <w:rPr>
          <w:rFonts w:ascii="Times New Roman" w:hAnsi="Times New Roman" w:eastAsia="仿宋" w:cs="Times New Roman"/>
          <w:bCs/>
        </w:rPr>
        <w:t>X站上/下行多扇站台门未联动开启。</w:t>
      </w:r>
    </w:p>
    <w:tbl>
      <w:tblPr>
        <w:tblStyle w:val="12"/>
        <w:tblW w:w="10048" w:type="dxa"/>
        <w:jc w:val="center"/>
        <w:tblLayout w:type="fixed"/>
        <w:tblCellMar>
          <w:top w:w="0" w:type="dxa"/>
          <w:left w:w="108" w:type="dxa"/>
          <w:bottom w:w="0" w:type="dxa"/>
          <w:right w:w="108" w:type="dxa"/>
        </w:tblCellMar>
      </w:tblPr>
      <w:tblGrid>
        <w:gridCol w:w="2303"/>
        <w:gridCol w:w="6068"/>
        <w:gridCol w:w="859"/>
        <w:gridCol w:w="818"/>
      </w:tblGrid>
      <w:tr>
        <w:tblPrEx>
          <w:tblCellMar>
            <w:top w:w="0" w:type="dxa"/>
            <w:left w:w="108" w:type="dxa"/>
            <w:bottom w:w="0" w:type="dxa"/>
            <w:right w:w="108" w:type="dxa"/>
          </w:tblCellMar>
        </w:tblPrEx>
        <w:trPr>
          <w:trHeight w:val="352" w:hRule="atLeast"/>
          <w:jc w:val="center"/>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b/>
                <w:bCs/>
                <w:kern w:val="2"/>
              </w:rPr>
            </w:pPr>
            <w:r>
              <w:rPr>
                <w:rFonts w:ascii="Times New Roman" w:hAnsi="Times New Roman" w:eastAsia="仿宋" w:cs="Times New Roman"/>
                <w:b/>
                <w:bCs/>
                <w:lang w:bidi="ar"/>
              </w:rPr>
              <w:t>关键考核点</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b/>
                <w:bCs/>
                <w:kern w:val="2"/>
              </w:rPr>
            </w:pPr>
            <w:r>
              <w:rPr>
                <w:rFonts w:ascii="Times New Roman" w:hAnsi="Times New Roman" w:eastAsia="仿宋" w:cs="Times New Roman"/>
                <w:b/>
                <w:bCs/>
                <w:lang w:bidi="ar"/>
              </w:rPr>
              <w:t>评分标准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textAlignment w:val="center"/>
              <w:rPr>
                <w:rFonts w:ascii="Times New Roman" w:hAnsi="Times New Roman" w:eastAsia="仿宋" w:cs="Times New Roman"/>
                <w:b/>
                <w:bCs/>
                <w:kern w:val="2"/>
              </w:rPr>
            </w:pPr>
            <w:r>
              <w:rPr>
                <w:rFonts w:ascii="Times New Roman" w:hAnsi="Times New Roman" w:eastAsia="仿宋" w:cs="Times New Roman"/>
                <w:b/>
                <w:bCs/>
                <w:lang w:bidi="ar"/>
              </w:rPr>
              <w:t>配分</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textAlignment w:val="center"/>
              <w:rPr>
                <w:rFonts w:ascii="Times New Roman" w:hAnsi="Times New Roman" w:eastAsia="仿宋" w:cs="Times New Roman"/>
                <w:b/>
                <w:bCs/>
                <w:kern w:val="2"/>
              </w:rPr>
            </w:pPr>
            <w:r>
              <w:rPr>
                <w:rFonts w:ascii="Times New Roman" w:hAnsi="Times New Roman" w:eastAsia="仿宋" w:cs="Times New Roman"/>
                <w:b/>
                <w:bCs/>
                <w:lang w:bidi="ar"/>
              </w:rPr>
              <w:t>扣分</w:t>
            </w:r>
          </w:p>
        </w:tc>
      </w:tr>
      <w:tr>
        <w:tblPrEx>
          <w:tblCellMar>
            <w:top w:w="0" w:type="dxa"/>
            <w:left w:w="108" w:type="dxa"/>
            <w:bottom w:w="0" w:type="dxa"/>
            <w:right w:w="108" w:type="dxa"/>
          </w:tblCellMar>
        </w:tblPrEx>
        <w:trPr>
          <w:trHeight w:val="884" w:hRule="atLeast"/>
          <w:jc w:val="center"/>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r>
              <w:rPr>
                <w:rFonts w:ascii="Times New Roman" w:hAnsi="Times New Roman" w:eastAsia="仿宋" w:cs="Times New Roman"/>
                <w:lang w:bidi="ar"/>
              </w:rPr>
              <w:t>发现故障</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r>
              <w:rPr>
                <w:rFonts w:ascii="Times New Roman" w:hAnsi="Times New Roman" w:eastAsia="仿宋" w:cs="Times New Roman"/>
                <w:b/>
                <w:bCs/>
                <w:lang w:bidi="ar"/>
              </w:rPr>
              <w:t>1、手指、口呼</w:t>
            </w:r>
            <w:r>
              <w:rPr>
                <w:rFonts w:ascii="Times New Roman" w:hAnsi="Times New Roman" w:eastAsia="仿宋" w:cs="Times New Roman"/>
                <w:lang w:bidi="ar"/>
              </w:rPr>
              <w:t>：X行X、X…站台门未开启。（手指、口呼各1分）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Fonts w:ascii="Times New Roman" w:hAnsi="Times New Roman" w:eastAsia="仿宋" w:cs="Times New Roman"/>
              </w:rPr>
              <w:t>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p>
        </w:tc>
      </w:tr>
      <w:tr>
        <w:tblPrEx>
          <w:tblCellMar>
            <w:top w:w="0" w:type="dxa"/>
            <w:left w:w="108" w:type="dxa"/>
            <w:bottom w:w="0" w:type="dxa"/>
            <w:right w:w="108" w:type="dxa"/>
          </w:tblCellMar>
        </w:tblPrEx>
        <w:trPr>
          <w:trHeight w:val="983" w:hRule="atLeast"/>
          <w:jc w:val="center"/>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r>
              <w:rPr>
                <w:rFonts w:ascii="Times New Roman" w:hAnsi="Times New Roman" w:eastAsia="仿宋" w:cs="Times New Roman"/>
                <w:lang w:bidi="ar"/>
              </w:rPr>
              <w:t>故障汇报</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r>
              <w:rPr>
                <w:rFonts w:ascii="Times New Roman" w:hAnsi="Times New Roman" w:eastAsia="仿宋" w:cs="Times New Roman"/>
                <w:b/>
                <w:bCs/>
                <w:lang w:bidi="ar"/>
              </w:rPr>
              <w:t>2、口呼</w:t>
            </w:r>
            <w:r>
              <w:rPr>
                <w:rFonts w:ascii="Times New Roman" w:hAnsi="Times New Roman" w:eastAsia="仿宋" w:cs="Times New Roman"/>
                <w:lang w:bidi="ar"/>
              </w:rPr>
              <w:t>：车控室，X行X、X…站台门未开启（2.5分），门头灯XX（2.5分）、有/无夹人/夹物（2.5分），请求支援（2.5分）。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Fonts w:ascii="Times New Roman" w:hAnsi="Times New Roman" w:eastAsia="仿宋" w:cs="Times New Roman"/>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p>
        </w:tc>
      </w:tr>
      <w:tr>
        <w:tblPrEx>
          <w:tblCellMar>
            <w:top w:w="0" w:type="dxa"/>
            <w:left w:w="108" w:type="dxa"/>
            <w:bottom w:w="0" w:type="dxa"/>
            <w:right w:w="108" w:type="dxa"/>
          </w:tblCellMar>
        </w:tblPrEx>
        <w:trPr>
          <w:trHeight w:val="749" w:hRule="atLeast"/>
          <w:jc w:val="center"/>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lang w:bidi="ar"/>
              </w:rPr>
            </w:pPr>
            <w:r>
              <w:rPr>
                <w:rStyle w:val="27"/>
                <w:rFonts w:hint="default" w:ascii="Times New Roman" w:hAnsi="Times New Roman" w:eastAsia="仿宋" w:cs="Times New Roman"/>
                <w:color w:val="auto"/>
                <w:sz w:val="22"/>
                <w:szCs w:val="22"/>
                <w:lang w:bidi="ar"/>
              </w:rPr>
              <w:t>——</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lang w:bidi="ar"/>
              </w:rPr>
            </w:pPr>
            <w:r>
              <w:rPr>
                <w:rStyle w:val="27"/>
                <w:rFonts w:hint="default" w:ascii="Times New Roman" w:hAnsi="Times New Roman" w:eastAsia="仿宋" w:cs="Times New Roman"/>
                <w:bCs/>
                <w:color w:val="auto"/>
                <w:sz w:val="22"/>
                <w:szCs w:val="22"/>
                <w:lang w:bidi="ar"/>
              </w:rPr>
              <w:t>3、自动回复</w:t>
            </w:r>
            <w:r>
              <w:rPr>
                <w:rStyle w:val="27"/>
                <w:rFonts w:hint="default" w:ascii="Times New Roman" w:hAnsi="Times New Roman" w:eastAsia="仿宋" w:cs="Times New Roman"/>
                <w:color w:val="auto"/>
                <w:sz w:val="22"/>
                <w:szCs w:val="22"/>
                <w:lang w:bidi="ar"/>
              </w:rPr>
              <w:t>：收到，请按规定流程处置。</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Style w:val="27"/>
                <w:rFonts w:hint="default" w:ascii="Times New Roman" w:hAnsi="Times New Roman" w:eastAsia="仿宋" w:cs="Times New Roman"/>
                <w:color w:val="auto"/>
                <w:sz w:val="22"/>
                <w:szCs w:val="22"/>
                <w:lang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Style w:val="27"/>
                <w:rFonts w:hint="default" w:ascii="Times New Roman" w:hAnsi="Times New Roman" w:eastAsia="仿宋" w:cs="Times New Roman"/>
                <w:color w:val="auto"/>
                <w:sz w:val="22"/>
                <w:szCs w:val="22"/>
                <w:lang w:bidi="ar"/>
              </w:rPr>
              <w:t>——</w:t>
            </w:r>
          </w:p>
        </w:tc>
      </w:tr>
      <w:tr>
        <w:tblPrEx>
          <w:tblCellMar>
            <w:top w:w="0" w:type="dxa"/>
            <w:left w:w="108" w:type="dxa"/>
            <w:bottom w:w="0" w:type="dxa"/>
            <w:right w:w="108" w:type="dxa"/>
          </w:tblCellMar>
        </w:tblPrEx>
        <w:trPr>
          <w:trHeight w:val="951" w:hRule="atLeast"/>
          <w:jc w:val="center"/>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r>
              <w:rPr>
                <w:rFonts w:ascii="Times New Roman" w:hAnsi="Times New Roman" w:eastAsia="仿宋" w:cs="Times New Roman"/>
                <w:lang w:bidi="ar"/>
              </w:rPr>
              <w:t>与司机确认重新开门是否有效</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r>
              <w:rPr>
                <w:rFonts w:ascii="Times New Roman" w:hAnsi="Times New Roman" w:eastAsia="仿宋" w:cs="Times New Roman"/>
                <w:b/>
                <w:bCs/>
                <w:lang w:bidi="ar"/>
              </w:rPr>
              <w:t>4、口呼</w:t>
            </w:r>
            <w:r>
              <w:rPr>
                <w:rFonts w:ascii="Times New Roman" w:hAnsi="Times New Roman" w:eastAsia="仿宋" w:cs="Times New Roman"/>
                <w:lang w:bidi="ar"/>
              </w:rPr>
              <w:t>：X站X行列车司机，X、X…站台门未开启，请重新开关门（2分），如无效，操作PSL开门（2分）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Fonts w:ascii="Times New Roman" w:hAnsi="Times New Roman" w:eastAsia="仿宋" w:cs="Times New Roman"/>
              </w:rPr>
              <w:t>4</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p>
        </w:tc>
      </w:tr>
      <w:tr>
        <w:tblPrEx>
          <w:tblCellMar>
            <w:top w:w="0" w:type="dxa"/>
            <w:left w:w="108" w:type="dxa"/>
            <w:bottom w:w="0" w:type="dxa"/>
            <w:right w:w="108" w:type="dxa"/>
          </w:tblCellMar>
        </w:tblPrEx>
        <w:trPr>
          <w:trHeight w:val="748" w:hRule="atLeast"/>
          <w:jc w:val="center"/>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lang w:bidi="ar"/>
              </w:rPr>
            </w:pPr>
            <w:r>
              <w:rPr>
                <w:rStyle w:val="27"/>
                <w:rFonts w:hint="default" w:ascii="Times New Roman" w:hAnsi="Times New Roman" w:eastAsia="仿宋" w:cs="Times New Roman"/>
                <w:color w:val="auto"/>
                <w:sz w:val="22"/>
                <w:szCs w:val="22"/>
                <w:lang w:bidi="ar"/>
              </w:rPr>
              <w:t>——</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lang w:bidi="ar"/>
              </w:rPr>
            </w:pPr>
            <w:r>
              <w:rPr>
                <w:rFonts w:ascii="Times New Roman" w:hAnsi="Times New Roman" w:eastAsia="仿宋" w:cs="Times New Roman"/>
                <w:b/>
                <w:bCs/>
                <w:lang w:bidi="ar"/>
              </w:rPr>
              <w:t>5、自动回复</w:t>
            </w:r>
            <w:r>
              <w:rPr>
                <w:rFonts w:ascii="Times New Roman" w:hAnsi="Times New Roman" w:eastAsia="仿宋" w:cs="Times New Roman"/>
                <w:lang w:bidi="ar"/>
              </w:rPr>
              <w:t>：重新开关门无效、PSL开门无效。</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Style w:val="27"/>
                <w:rFonts w:hint="default" w:ascii="Times New Roman" w:hAnsi="Times New Roman" w:eastAsia="仿宋" w:cs="Times New Roman"/>
                <w:color w:val="auto"/>
                <w:sz w:val="22"/>
                <w:szCs w:val="22"/>
                <w:lang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Style w:val="27"/>
                <w:rFonts w:hint="default" w:ascii="Times New Roman" w:hAnsi="Times New Roman" w:eastAsia="仿宋" w:cs="Times New Roman"/>
                <w:color w:val="auto"/>
                <w:sz w:val="22"/>
                <w:szCs w:val="22"/>
                <w:lang w:bidi="ar"/>
              </w:rPr>
              <w:t>——</w:t>
            </w:r>
          </w:p>
        </w:tc>
      </w:tr>
      <w:tr>
        <w:tblPrEx>
          <w:tblCellMar>
            <w:top w:w="0" w:type="dxa"/>
            <w:left w:w="108" w:type="dxa"/>
            <w:bottom w:w="0" w:type="dxa"/>
            <w:right w:w="108" w:type="dxa"/>
          </w:tblCellMar>
        </w:tblPrEx>
        <w:trPr>
          <w:trHeight w:val="919" w:hRule="atLeast"/>
          <w:jc w:val="center"/>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r>
              <w:rPr>
                <w:rFonts w:ascii="Times New Roman" w:hAnsi="Times New Roman" w:eastAsia="仿宋" w:cs="Times New Roman"/>
                <w:lang w:bidi="ar"/>
              </w:rPr>
              <w:t>与车控室确认IBP盘操作是否有效</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r>
              <w:rPr>
                <w:rFonts w:ascii="Times New Roman" w:hAnsi="Times New Roman" w:eastAsia="仿宋" w:cs="Times New Roman"/>
                <w:b/>
                <w:bCs/>
                <w:lang w:bidi="ar"/>
              </w:rPr>
              <w:t>6、口呼</w:t>
            </w:r>
            <w:r>
              <w:rPr>
                <w:rFonts w:ascii="Times New Roman" w:hAnsi="Times New Roman" w:eastAsia="仿宋" w:cs="Times New Roman"/>
                <w:lang w:bidi="ar"/>
              </w:rPr>
              <w:t>：车控室，请操作IBP盘站台门模块X行开门（无效时，接后续处置步骤）。</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Fonts w:ascii="Times New Roman" w:hAnsi="Times New Roman" w:eastAsia="仿宋" w:cs="Times New Roman"/>
              </w:rPr>
              <w:t>3</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p>
        </w:tc>
      </w:tr>
      <w:tr>
        <w:tblPrEx>
          <w:tblCellMar>
            <w:top w:w="0" w:type="dxa"/>
            <w:left w:w="108" w:type="dxa"/>
            <w:bottom w:w="0" w:type="dxa"/>
            <w:right w:w="108" w:type="dxa"/>
          </w:tblCellMar>
        </w:tblPrEx>
        <w:trPr>
          <w:trHeight w:val="549" w:hRule="atLeast"/>
          <w:jc w:val="center"/>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lang w:bidi="ar"/>
              </w:rPr>
            </w:pPr>
            <w:r>
              <w:rPr>
                <w:rStyle w:val="27"/>
                <w:rFonts w:hint="default" w:ascii="Times New Roman" w:hAnsi="Times New Roman" w:eastAsia="仿宋" w:cs="Times New Roman"/>
                <w:color w:val="auto"/>
                <w:sz w:val="22"/>
                <w:szCs w:val="22"/>
                <w:lang w:bidi="ar"/>
              </w:rPr>
              <w:t>——</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lang w:bidi="ar"/>
              </w:rPr>
            </w:pPr>
            <w:r>
              <w:rPr>
                <w:rFonts w:ascii="Times New Roman" w:hAnsi="Times New Roman" w:eastAsia="仿宋" w:cs="Times New Roman"/>
                <w:b/>
                <w:bCs/>
                <w:lang w:bidi="ar"/>
              </w:rPr>
              <w:t>7、自动回复</w:t>
            </w:r>
            <w:r>
              <w:rPr>
                <w:rFonts w:ascii="Times New Roman" w:hAnsi="Times New Roman" w:eastAsia="仿宋" w:cs="Times New Roman"/>
                <w:lang w:bidi="ar"/>
              </w:rPr>
              <w:t>：IBP盘开门无效。</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kern w:val="2"/>
              </w:rPr>
            </w:pPr>
            <w:r>
              <w:rPr>
                <w:rStyle w:val="27"/>
                <w:rFonts w:hint="default" w:ascii="Times New Roman" w:hAnsi="Times New Roman" w:eastAsia="仿宋" w:cs="Times New Roman"/>
                <w:color w:val="auto"/>
                <w:sz w:val="22"/>
                <w:szCs w:val="22"/>
                <w:lang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kern w:val="2"/>
              </w:rPr>
            </w:pPr>
            <w:r>
              <w:rPr>
                <w:rStyle w:val="27"/>
                <w:rFonts w:hint="default" w:ascii="Times New Roman" w:hAnsi="Times New Roman" w:eastAsia="仿宋" w:cs="Times New Roman"/>
                <w:color w:val="auto"/>
                <w:sz w:val="22"/>
                <w:szCs w:val="22"/>
                <w:lang w:bidi="ar"/>
              </w:rPr>
              <w:t>——</w:t>
            </w:r>
          </w:p>
        </w:tc>
      </w:tr>
      <w:tr>
        <w:tblPrEx>
          <w:tblCellMar>
            <w:top w:w="0" w:type="dxa"/>
            <w:left w:w="108" w:type="dxa"/>
            <w:bottom w:w="0" w:type="dxa"/>
            <w:right w:w="108" w:type="dxa"/>
          </w:tblCellMar>
        </w:tblPrEx>
        <w:trPr>
          <w:trHeight w:val="841" w:hRule="atLeast"/>
          <w:jc w:val="center"/>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r>
              <w:rPr>
                <w:rFonts w:ascii="Times New Roman" w:hAnsi="Times New Roman" w:eastAsia="仿宋" w:cs="Times New Roman"/>
                <w:lang w:bidi="ar"/>
              </w:rPr>
              <w:t>手动间隔开启故障站台门（一票否决项）</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r>
              <w:rPr>
                <w:rFonts w:ascii="Times New Roman" w:hAnsi="Times New Roman" w:eastAsia="仿宋" w:cs="Times New Roman"/>
                <w:b/>
                <w:bCs/>
                <w:lang w:bidi="ar"/>
              </w:rPr>
              <w:t>8、作业动作：</w:t>
            </w:r>
            <w:r>
              <w:rPr>
                <w:rFonts w:ascii="Times New Roman" w:hAnsi="Times New Roman" w:eastAsia="仿宋" w:cs="Times New Roman"/>
                <w:lang w:bidi="ar"/>
              </w:rPr>
              <w:t>原则上按隔一开一的方式开启部分故障站台门，须保证每节车厢有两扇滑动门开启。</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Fonts w:ascii="Times New Roman" w:hAnsi="Times New Roman" w:eastAsia="仿宋" w:cs="Times New Roman"/>
              </w:rPr>
              <w:t>24</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p>
        </w:tc>
      </w:tr>
      <w:tr>
        <w:tblPrEx>
          <w:tblCellMar>
            <w:top w:w="0" w:type="dxa"/>
            <w:left w:w="108" w:type="dxa"/>
            <w:bottom w:w="0" w:type="dxa"/>
            <w:right w:w="108" w:type="dxa"/>
          </w:tblCellMar>
        </w:tblPrEx>
        <w:trPr>
          <w:trHeight w:val="711" w:hRule="atLeast"/>
          <w:jc w:val="center"/>
        </w:trPr>
        <w:tc>
          <w:tcPr>
            <w:tcW w:w="2303" w:type="dxa"/>
            <w:vMerge w:val="restart"/>
            <w:tcBorders>
              <w:top w:val="single" w:color="000000" w:sz="4" w:space="0"/>
              <w:left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r>
              <w:rPr>
                <w:rFonts w:ascii="Times New Roman" w:hAnsi="Times New Roman" w:eastAsia="仿宋" w:cs="Times New Roman"/>
                <w:lang w:bidi="ar"/>
              </w:rPr>
              <w:t>乘客引导</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r>
              <w:rPr>
                <w:rFonts w:ascii="Times New Roman" w:hAnsi="Times New Roman" w:eastAsia="仿宋" w:cs="Times New Roman"/>
                <w:b/>
                <w:bCs/>
                <w:lang w:bidi="ar"/>
              </w:rPr>
              <w:t>9、口呼</w:t>
            </w:r>
            <w:r>
              <w:rPr>
                <w:rFonts w:ascii="Times New Roman" w:hAnsi="Times New Roman" w:eastAsia="仿宋" w:cs="Times New Roman"/>
                <w:lang w:bidi="ar"/>
              </w:rPr>
              <w:t>：请各位乘客从打开的站台门上下车。</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Fonts w:ascii="Times New Roman" w:hAnsi="Times New Roman" w:eastAsia="仿宋" w:cs="Times New Roman"/>
              </w:rPr>
              <w:t>3</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p>
        </w:tc>
      </w:tr>
      <w:tr>
        <w:tblPrEx>
          <w:tblCellMar>
            <w:top w:w="0" w:type="dxa"/>
            <w:left w:w="108" w:type="dxa"/>
            <w:bottom w:w="0" w:type="dxa"/>
            <w:right w:w="108" w:type="dxa"/>
          </w:tblCellMar>
        </w:tblPrEx>
        <w:trPr>
          <w:trHeight w:val="694" w:hRule="atLeast"/>
          <w:jc w:val="center"/>
        </w:trPr>
        <w:tc>
          <w:tcPr>
            <w:tcW w:w="2303" w:type="dxa"/>
            <w:vMerge w:val="continue"/>
            <w:tcBorders>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lang w:bidi="ar"/>
              </w:rPr>
            </w:pP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lang w:bidi="ar"/>
              </w:rPr>
            </w:pPr>
            <w:r>
              <w:rPr>
                <w:rFonts w:ascii="Times New Roman" w:hAnsi="Times New Roman" w:eastAsia="仿宋" w:cs="Times New Roman"/>
                <w:b/>
                <w:bCs/>
                <w:lang w:bidi="ar"/>
              </w:rPr>
              <w:t>10、作业动作</w:t>
            </w:r>
            <w:r>
              <w:rPr>
                <w:rFonts w:ascii="Times New Roman" w:hAnsi="Times New Roman" w:eastAsia="仿宋" w:cs="Times New Roman"/>
                <w:lang w:bidi="ar"/>
              </w:rPr>
              <w:t>：引导乘客从打开的站台门上下车。</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Fonts w:ascii="Times New Roman" w:hAnsi="Times New Roman" w:eastAsia="仿宋" w:cs="Times New Roman"/>
              </w:rPr>
              <w:t>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p>
        </w:tc>
      </w:tr>
      <w:tr>
        <w:tblPrEx>
          <w:tblCellMar>
            <w:top w:w="0" w:type="dxa"/>
            <w:left w:w="108" w:type="dxa"/>
            <w:bottom w:w="0" w:type="dxa"/>
            <w:right w:w="108" w:type="dxa"/>
          </w:tblCellMar>
        </w:tblPrEx>
        <w:trPr>
          <w:trHeight w:val="689" w:hRule="atLeast"/>
          <w:jc w:val="center"/>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lang w:bidi="ar"/>
              </w:rPr>
            </w:pPr>
            <w:r>
              <w:rPr>
                <w:rFonts w:ascii="Times New Roman" w:hAnsi="Times New Roman" w:eastAsia="仿宋" w:cs="Times New Roman"/>
                <w:lang w:bidi="ar"/>
              </w:rPr>
              <w:t>确认乘客上下车完毕</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b/>
                <w:bCs/>
                <w:lang w:bidi="ar"/>
              </w:rPr>
            </w:pPr>
            <w:r>
              <w:rPr>
                <w:rFonts w:ascii="Times New Roman" w:hAnsi="Times New Roman" w:eastAsia="仿宋" w:cs="Times New Roman"/>
                <w:b/>
                <w:bCs/>
                <w:lang w:bidi="ar"/>
              </w:rPr>
              <w:t>11、口呼</w:t>
            </w:r>
            <w:r>
              <w:rPr>
                <w:rFonts w:ascii="Times New Roman" w:hAnsi="Times New Roman" w:eastAsia="仿宋" w:cs="Times New Roman"/>
                <w:lang w:bidi="ar"/>
              </w:rPr>
              <w:t>：乘客上下车完毕，车门关闭，现关闭站台门。</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Fonts w:ascii="Times New Roman" w:hAnsi="Times New Roman" w:eastAsia="仿宋" w:cs="Times New Roman"/>
              </w:rPr>
              <w:t>3</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p>
        </w:tc>
      </w:tr>
      <w:tr>
        <w:tblPrEx>
          <w:tblCellMar>
            <w:top w:w="0" w:type="dxa"/>
            <w:left w:w="108" w:type="dxa"/>
            <w:bottom w:w="0" w:type="dxa"/>
            <w:right w:w="108" w:type="dxa"/>
          </w:tblCellMar>
        </w:tblPrEx>
        <w:trPr>
          <w:trHeight w:val="810" w:hRule="atLeast"/>
          <w:jc w:val="center"/>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r>
              <w:rPr>
                <w:rFonts w:ascii="Times New Roman" w:hAnsi="Times New Roman" w:eastAsia="仿宋" w:cs="Times New Roman"/>
                <w:lang w:bidi="ar"/>
              </w:rPr>
              <w:t>关闭手动打开的站台门（一票否决项）</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lang w:bidi="ar"/>
              </w:rPr>
            </w:pPr>
            <w:r>
              <w:rPr>
                <w:rFonts w:ascii="Times New Roman" w:hAnsi="Times New Roman" w:eastAsia="仿宋" w:cs="Times New Roman"/>
                <w:b/>
                <w:bCs/>
                <w:lang w:bidi="ar"/>
              </w:rPr>
              <w:t>12、作业动作</w:t>
            </w:r>
            <w:r>
              <w:rPr>
                <w:rFonts w:ascii="Times New Roman" w:hAnsi="Times New Roman" w:eastAsia="仿宋" w:cs="Times New Roman"/>
                <w:lang w:bidi="ar"/>
              </w:rPr>
              <w:t>：将手动打开的站台门操作至“手动关”位。</w:t>
            </w:r>
          </w:p>
          <w:p>
            <w:pPr>
              <w:spacing w:line="200" w:lineRule="exact"/>
              <w:jc w:val="both"/>
              <w:textAlignment w:val="center"/>
              <w:rPr>
                <w:rFonts w:ascii="Times New Roman" w:hAnsi="Times New Roman" w:eastAsia="仿宋" w:cs="Times New Roman"/>
              </w:rPr>
            </w:pPr>
            <w:r>
              <w:rPr>
                <w:rFonts w:ascii="Times New Roman" w:hAnsi="Times New Roman" w:eastAsia="仿宋" w:cs="Times New Roman"/>
                <w:lang w:bidi="ar"/>
              </w:rPr>
              <w:t>与车控室确认站台门“ASD/EED关闭锁紧”灯亮。</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Fonts w:ascii="Times New Roman" w:hAnsi="Times New Roman" w:eastAsia="仿宋" w:cs="Times New Roman"/>
              </w:rPr>
              <w:t>24</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p>
        </w:tc>
      </w:tr>
      <w:tr>
        <w:tblPrEx>
          <w:tblCellMar>
            <w:top w:w="0" w:type="dxa"/>
            <w:left w:w="108" w:type="dxa"/>
            <w:bottom w:w="0" w:type="dxa"/>
            <w:right w:w="108" w:type="dxa"/>
          </w:tblCellMar>
        </w:tblPrEx>
        <w:trPr>
          <w:trHeight w:val="840" w:hRule="atLeast"/>
          <w:jc w:val="center"/>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lang w:bidi="ar"/>
              </w:rPr>
            </w:pPr>
            <w:r>
              <w:rPr>
                <w:rFonts w:ascii="Times New Roman" w:hAnsi="Times New Roman" w:eastAsia="仿宋" w:cs="Times New Roman"/>
                <w:lang w:bidi="ar"/>
              </w:rPr>
              <w:t>汇报车控室</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lang w:bidi="ar"/>
              </w:rPr>
            </w:pPr>
            <w:r>
              <w:rPr>
                <w:rFonts w:ascii="Times New Roman" w:hAnsi="Times New Roman" w:eastAsia="仿宋" w:cs="Times New Roman"/>
                <w:b/>
                <w:bCs/>
                <w:lang w:bidi="ar"/>
              </w:rPr>
              <w:t>13、口呼</w:t>
            </w:r>
            <w:r>
              <w:rPr>
                <w:rFonts w:ascii="Times New Roman" w:hAnsi="Times New Roman" w:eastAsia="仿宋" w:cs="Times New Roman"/>
                <w:lang w:bidi="ar"/>
              </w:rPr>
              <w:t>：现X行站台门已关闭，请确认“ASD/EED关闭锁紧”是否灯亮。</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Fonts w:ascii="Times New Roman" w:hAnsi="Times New Roman" w:eastAsia="仿宋" w:cs="Times New Roman"/>
              </w:rPr>
              <w:t>4</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p>
        </w:tc>
      </w:tr>
      <w:tr>
        <w:tblPrEx>
          <w:tblCellMar>
            <w:top w:w="0" w:type="dxa"/>
            <w:left w:w="108" w:type="dxa"/>
            <w:bottom w:w="0" w:type="dxa"/>
            <w:right w:w="108" w:type="dxa"/>
          </w:tblCellMar>
        </w:tblPrEx>
        <w:trPr>
          <w:trHeight w:val="710" w:hRule="atLeast"/>
          <w:jc w:val="center"/>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lang w:bidi="ar"/>
              </w:rPr>
            </w:pPr>
            <w:r>
              <w:rPr>
                <w:rStyle w:val="27"/>
                <w:rFonts w:hint="default" w:ascii="Times New Roman" w:hAnsi="Times New Roman" w:eastAsia="仿宋" w:cs="Times New Roman"/>
                <w:color w:val="auto"/>
                <w:sz w:val="22"/>
                <w:szCs w:val="22"/>
                <w:lang w:bidi="ar"/>
              </w:rPr>
              <w:t>——</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lang w:bidi="ar"/>
              </w:rPr>
            </w:pPr>
            <w:r>
              <w:rPr>
                <w:rFonts w:ascii="Times New Roman" w:hAnsi="Times New Roman" w:eastAsia="仿宋" w:cs="Times New Roman"/>
                <w:b/>
                <w:bCs/>
                <w:lang w:bidi="ar"/>
              </w:rPr>
              <w:t>14、自动回复</w:t>
            </w:r>
            <w:r>
              <w:rPr>
                <w:rFonts w:ascii="Times New Roman" w:hAnsi="Times New Roman" w:eastAsia="仿宋" w:cs="Times New Roman"/>
                <w:lang w:bidi="ar"/>
              </w:rPr>
              <w:t>：X行站台门已关闭且锁紧。</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Style w:val="27"/>
                <w:rFonts w:hint="default" w:ascii="Times New Roman" w:hAnsi="Times New Roman" w:eastAsia="仿宋" w:cs="Times New Roman"/>
                <w:color w:val="auto"/>
                <w:sz w:val="22"/>
                <w:szCs w:val="22"/>
                <w:lang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Style w:val="27"/>
                <w:rFonts w:hint="default" w:ascii="Times New Roman" w:hAnsi="Times New Roman" w:eastAsia="仿宋" w:cs="Times New Roman"/>
                <w:color w:val="auto"/>
                <w:sz w:val="22"/>
                <w:szCs w:val="22"/>
                <w:lang w:bidi="ar"/>
              </w:rPr>
              <w:t>——</w:t>
            </w:r>
          </w:p>
        </w:tc>
      </w:tr>
      <w:tr>
        <w:tblPrEx>
          <w:tblCellMar>
            <w:top w:w="0" w:type="dxa"/>
            <w:left w:w="108" w:type="dxa"/>
            <w:bottom w:w="0" w:type="dxa"/>
            <w:right w:w="108" w:type="dxa"/>
          </w:tblCellMar>
        </w:tblPrEx>
        <w:trPr>
          <w:trHeight w:val="692" w:hRule="atLeast"/>
          <w:jc w:val="center"/>
        </w:trPr>
        <w:tc>
          <w:tcPr>
            <w:tcW w:w="2303" w:type="dxa"/>
            <w:vMerge w:val="restart"/>
            <w:tcBorders>
              <w:top w:val="single" w:color="000000" w:sz="4" w:space="0"/>
              <w:left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r>
              <w:rPr>
                <w:rFonts w:ascii="Times New Roman" w:hAnsi="Times New Roman" w:eastAsia="仿宋" w:cs="Times New Roman"/>
                <w:lang w:bidi="ar"/>
              </w:rPr>
              <w:t>显示“好了”手信号</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lang w:bidi="ar"/>
              </w:rPr>
            </w:pPr>
            <w:r>
              <w:rPr>
                <w:rFonts w:ascii="Times New Roman" w:hAnsi="Times New Roman" w:eastAsia="仿宋" w:cs="Times New Roman"/>
                <w:b/>
                <w:bCs/>
                <w:lang w:bidi="ar"/>
              </w:rPr>
              <w:t>15、作业动作</w:t>
            </w:r>
            <w:r>
              <w:rPr>
                <w:rFonts w:ascii="Times New Roman" w:hAnsi="Times New Roman" w:eastAsia="仿宋" w:cs="Times New Roman"/>
                <w:lang w:bidi="ar"/>
              </w:rPr>
              <w:t>：向司机显示“好了”手信号。</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Fonts w:ascii="Times New Roman" w:hAnsi="Times New Roman" w:eastAsia="仿宋" w:cs="Times New Roman"/>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p>
        </w:tc>
      </w:tr>
      <w:tr>
        <w:tblPrEx>
          <w:tblCellMar>
            <w:top w:w="0" w:type="dxa"/>
            <w:left w:w="108" w:type="dxa"/>
            <w:bottom w:w="0" w:type="dxa"/>
            <w:right w:w="108" w:type="dxa"/>
          </w:tblCellMar>
        </w:tblPrEx>
        <w:trPr>
          <w:trHeight w:val="701" w:hRule="atLeast"/>
          <w:jc w:val="center"/>
        </w:trPr>
        <w:tc>
          <w:tcPr>
            <w:tcW w:w="2303" w:type="dxa"/>
            <w:vMerge w:val="continue"/>
            <w:tcBorders>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r>
              <w:rPr>
                <w:rFonts w:ascii="Times New Roman" w:hAnsi="Times New Roman" w:eastAsia="仿宋" w:cs="Times New Roman"/>
                <w:b/>
                <w:bCs/>
                <w:lang w:bidi="ar"/>
              </w:rPr>
              <w:t>16、口呼</w:t>
            </w:r>
            <w:r>
              <w:rPr>
                <w:rFonts w:ascii="Times New Roman" w:hAnsi="Times New Roman" w:eastAsia="仿宋" w:cs="Times New Roman"/>
                <w:lang w:bidi="ar"/>
              </w:rPr>
              <w:t>：X站X行列车司机，请接收“好了”手信号。</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Fonts w:ascii="Times New Roman" w:hAnsi="Times New Roman" w:eastAsia="仿宋" w:cs="Times New Roman"/>
              </w:rPr>
              <w:t>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p>
        </w:tc>
      </w:tr>
      <w:tr>
        <w:tblPrEx>
          <w:tblCellMar>
            <w:top w:w="0" w:type="dxa"/>
            <w:left w:w="108" w:type="dxa"/>
            <w:bottom w:w="0" w:type="dxa"/>
            <w:right w:w="108" w:type="dxa"/>
          </w:tblCellMar>
        </w:tblPrEx>
        <w:trPr>
          <w:trHeight w:val="683" w:hRule="atLeast"/>
          <w:jc w:val="center"/>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r>
              <w:rPr>
                <w:rFonts w:ascii="Times New Roman" w:hAnsi="Times New Roman" w:eastAsia="仿宋" w:cs="Times New Roman"/>
                <w:lang w:bidi="ar"/>
              </w:rPr>
              <w:t>设置防护</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rPr>
            </w:pPr>
            <w:r>
              <w:rPr>
                <w:rFonts w:ascii="Times New Roman" w:hAnsi="Times New Roman" w:eastAsia="仿宋" w:cs="Times New Roman"/>
                <w:b/>
                <w:bCs/>
                <w:lang w:bidi="ar"/>
              </w:rPr>
              <w:t>17、作业动作</w:t>
            </w:r>
            <w:r>
              <w:rPr>
                <w:rFonts w:ascii="Times New Roman" w:hAnsi="Times New Roman" w:eastAsia="仿宋" w:cs="Times New Roman"/>
                <w:lang w:bidi="ar"/>
              </w:rPr>
              <w:t>：设置防护。</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Fonts w:ascii="Times New Roman" w:hAnsi="Times New Roman" w:eastAsia="仿宋" w:cs="Times New Roman"/>
              </w:rPr>
              <w:t>6</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p>
        </w:tc>
      </w:tr>
      <w:tr>
        <w:tblPrEx>
          <w:tblCellMar>
            <w:top w:w="0" w:type="dxa"/>
            <w:left w:w="108" w:type="dxa"/>
            <w:bottom w:w="0" w:type="dxa"/>
            <w:right w:w="108" w:type="dxa"/>
          </w:tblCellMar>
        </w:tblPrEx>
        <w:trPr>
          <w:trHeight w:val="707" w:hRule="atLeast"/>
          <w:jc w:val="center"/>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lang w:bidi="ar"/>
              </w:rPr>
            </w:pPr>
            <w:r>
              <w:rPr>
                <w:rFonts w:ascii="Times New Roman" w:hAnsi="Times New Roman" w:eastAsia="仿宋" w:cs="Times New Roman"/>
                <w:lang w:bidi="ar"/>
              </w:rPr>
              <w:t>张贴故障贴纸</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both"/>
              <w:textAlignment w:val="center"/>
              <w:rPr>
                <w:rFonts w:ascii="Times New Roman" w:hAnsi="Times New Roman" w:eastAsia="仿宋" w:cs="Times New Roman"/>
                <w:lang w:bidi="ar"/>
              </w:rPr>
            </w:pPr>
            <w:r>
              <w:rPr>
                <w:rFonts w:ascii="Times New Roman" w:hAnsi="Times New Roman" w:eastAsia="仿宋" w:cs="Times New Roman"/>
                <w:b/>
                <w:bCs/>
                <w:lang w:bidi="ar"/>
              </w:rPr>
              <w:t>18、作业动作</w:t>
            </w:r>
            <w:r>
              <w:rPr>
                <w:rFonts w:ascii="Times New Roman" w:hAnsi="Times New Roman" w:eastAsia="仿宋" w:cs="Times New Roman"/>
                <w:lang w:bidi="ar"/>
              </w:rPr>
              <w:t>：张贴故障告示。</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r>
              <w:rPr>
                <w:rFonts w:ascii="Times New Roman" w:hAnsi="Times New Roman" w:eastAsia="仿宋" w:cs="Times New Roman"/>
              </w:rPr>
              <w:t>3</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both"/>
              <w:rPr>
                <w:rFonts w:ascii="Times New Roman" w:hAnsi="Times New Roman" w:eastAsia="仿宋" w:cs="Times New Roman"/>
              </w:rPr>
            </w:pPr>
          </w:p>
        </w:tc>
      </w:tr>
      <w:tr>
        <w:tblPrEx>
          <w:tblCellMar>
            <w:top w:w="0" w:type="dxa"/>
            <w:left w:w="108" w:type="dxa"/>
            <w:bottom w:w="0" w:type="dxa"/>
            <w:right w:w="108" w:type="dxa"/>
          </w:tblCellMar>
        </w:tblPrEx>
        <w:trPr>
          <w:trHeight w:val="562" w:hRule="atLeast"/>
          <w:jc w:val="center"/>
        </w:trPr>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line="200" w:lineRule="exact"/>
              <w:jc w:val="center"/>
              <w:textAlignment w:val="center"/>
              <w:rPr>
                <w:rFonts w:ascii="Times New Roman" w:hAnsi="Times New Roman" w:eastAsia="仿宋" w:cs="Times New Roman"/>
                <w:lang w:bidi="ar"/>
              </w:rPr>
            </w:pPr>
            <w:r>
              <w:rPr>
                <w:rFonts w:ascii="Times New Roman" w:hAnsi="Times New Roman" w:eastAsia="仿宋" w:cs="Times New Roman"/>
                <w:lang w:bidi="ar"/>
              </w:rPr>
              <w:t>合计</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r>
              <w:rPr>
                <w:rFonts w:ascii="Times New Roman" w:hAnsi="Times New Roman" w:eastAsia="仿宋" w:cs="Times New Roman"/>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p>
        </w:tc>
      </w:tr>
    </w:tbl>
    <w:p>
      <w:pPr>
        <w:spacing w:after="0" w:line="560" w:lineRule="exact"/>
        <w:ind w:firstLine="210" w:firstLineChars="100"/>
        <w:rPr>
          <w:rFonts w:ascii="Times New Roman" w:hAnsi="Times New Roman" w:eastAsia="仿宋" w:cs="Times New Roman"/>
          <w:sz w:val="21"/>
          <w:szCs w:val="21"/>
        </w:rPr>
      </w:pPr>
      <w:r>
        <w:rPr>
          <w:rFonts w:ascii="Times New Roman" w:hAnsi="Times New Roman" w:eastAsia="仿宋" w:cs="Times New Roman"/>
          <w:sz w:val="21"/>
          <w:szCs w:val="21"/>
        </w:rPr>
        <w:t>选手签名：                                        年      月      日</w:t>
      </w:r>
    </w:p>
    <w:p>
      <w:pPr>
        <w:spacing w:after="0" w:line="560" w:lineRule="exact"/>
        <w:ind w:firstLine="210" w:firstLineChars="100"/>
        <w:rPr>
          <w:rFonts w:ascii="Times New Roman" w:hAnsi="Times New Roman" w:cs="Times New Roman"/>
        </w:rPr>
      </w:pPr>
      <w:r>
        <w:rPr>
          <w:rFonts w:ascii="Times New Roman" w:hAnsi="Times New Roman" w:eastAsia="仿宋" w:cs="Times New Roman"/>
          <w:sz w:val="21"/>
          <w:szCs w:val="21"/>
        </w:rPr>
        <w:t>裁判员签名：                                      年      月      日</w:t>
      </w:r>
    </w:p>
    <w:p>
      <w:pPr>
        <w:pStyle w:val="5"/>
        <w:spacing w:line="600" w:lineRule="exact"/>
        <w:ind w:firstLine="640"/>
        <w:jc w:val="both"/>
        <w:rPr>
          <w:rFonts w:ascii="Times New Roman" w:hAnsi="Times New Roman" w:eastAsia="仿宋" w:cs="Times New Roman"/>
          <w:b w:val="0"/>
        </w:rPr>
        <w:sectPr>
          <w:pgSz w:w="11906" w:h="16838"/>
          <w:pgMar w:top="2098" w:right="1474" w:bottom="1758" w:left="1588" w:header="851" w:footer="992" w:gutter="0"/>
          <w:cols w:space="425" w:num="1"/>
          <w:docGrid w:type="lines" w:linePitch="312" w:charSpace="0"/>
        </w:sectPr>
      </w:pPr>
    </w:p>
    <w:p>
      <w:pPr>
        <w:pStyle w:val="5"/>
        <w:rPr>
          <w:rFonts w:ascii="仿宋_GB2312" w:hAnsi="Times New Roman" w:cs="Times New Roman"/>
          <w:b w:val="0"/>
        </w:rPr>
      </w:pPr>
      <w:r>
        <w:rPr>
          <w:rFonts w:hint="eastAsia" w:ascii="仿宋_GB2312" w:hAnsi="Times New Roman" w:cs="Times New Roman"/>
        </w:rPr>
        <w:t>场景2：3扇及以上站台门未联动关闭</w:t>
      </w:r>
    </w:p>
    <w:p>
      <w:pPr>
        <w:spacing w:after="0" w:line="560" w:lineRule="exact"/>
        <w:rPr>
          <w:rFonts w:ascii="Times New Roman" w:hAnsi="Times New Roman" w:eastAsia="仿宋" w:cs="Times New Roman"/>
          <w:u w:val="single"/>
        </w:rPr>
      </w:pPr>
      <w:r>
        <w:rPr>
          <w:rFonts w:ascii="Times New Roman" w:hAnsi="Times New Roman" w:eastAsia="仿宋" w:cs="Times New Roman"/>
        </w:rPr>
        <w:t>姓名：</w:t>
      </w:r>
      <w:r>
        <w:rPr>
          <w:rFonts w:ascii="Times New Roman" w:hAnsi="Times New Roman" w:eastAsia="仿宋" w:cs="Times New Roman"/>
          <w:u w:val="single"/>
        </w:rPr>
        <w:t xml:space="preserve">                          </w:t>
      </w:r>
      <w:r>
        <w:rPr>
          <w:rFonts w:ascii="Times New Roman" w:hAnsi="Times New Roman" w:eastAsia="仿宋" w:cs="Times New Roman"/>
        </w:rPr>
        <w:t xml:space="preserve">      单位：</w:t>
      </w:r>
      <w:r>
        <w:rPr>
          <w:rFonts w:ascii="Times New Roman" w:hAnsi="Times New Roman" w:eastAsia="仿宋" w:cs="Times New Roman"/>
          <w:u w:val="single"/>
        </w:rPr>
        <w:t xml:space="preserve">                            </w:t>
      </w:r>
    </w:p>
    <w:p>
      <w:pPr>
        <w:spacing w:after="0" w:line="560" w:lineRule="exact"/>
        <w:rPr>
          <w:rFonts w:ascii="Times New Roman" w:hAnsi="Times New Roman" w:eastAsia="仿宋" w:cs="Times New Roman"/>
        </w:rPr>
      </w:pPr>
      <w:r>
        <w:rPr>
          <w:rFonts w:ascii="Times New Roman" w:hAnsi="Times New Roman" w:eastAsia="仿宋" w:cs="Times New Roman"/>
        </w:rPr>
        <w:t>考核起止时间：</w:t>
      </w:r>
      <w:r>
        <w:rPr>
          <w:rFonts w:ascii="Times New Roman" w:hAnsi="Times New Roman" w:eastAsia="仿宋" w:cs="Times New Roman"/>
          <w:u w:val="single"/>
        </w:rPr>
        <w:t xml:space="preserve">     </w:t>
      </w:r>
      <w:r>
        <w:rPr>
          <w:rFonts w:ascii="Times New Roman" w:hAnsi="Times New Roman" w:eastAsia="仿宋" w:cs="Times New Roman"/>
        </w:rPr>
        <w:t>时</w:t>
      </w:r>
      <w:r>
        <w:rPr>
          <w:rFonts w:ascii="Times New Roman" w:hAnsi="Times New Roman" w:eastAsia="仿宋" w:cs="Times New Roman"/>
          <w:u w:val="single"/>
        </w:rPr>
        <w:t xml:space="preserve">     </w:t>
      </w:r>
      <w:r>
        <w:rPr>
          <w:rFonts w:ascii="Times New Roman" w:hAnsi="Times New Roman" w:eastAsia="仿宋" w:cs="Times New Roman"/>
        </w:rPr>
        <w:t>分 至</w:t>
      </w:r>
      <w:r>
        <w:rPr>
          <w:rFonts w:ascii="Times New Roman" w:hAnsi="Times New Roman" w:eastAsia="仿宋" w:cs="Times New Roman"/>
          <w:u w:val="single"/>
        </w:rPr>
        <w:t xml:space="preserve">      </w:t>
      </w:r>
      <w:r>
        <w:rPr>
          <w:rFonts w:ascii="Times New Roman" w:hAnsi="Times New Roman" w:eastAsia="仿宋" w:cs="Times New Roman"/>
        </w:rPr>
        <w:t>时</w:t>
      </w:r>
      <w:r>
        <w:rPr>
          <w:rFonts w:ascii="Times New Roman" w:hAnsi="Times New Roman" w:eastAsia="仿宋" w:cs="Times New Roman"/>
          <w:u w:val="single"/>
        </w:rPr>
        <w:t xml:space="preserve">     </w:t>
      </w:r>
      <w:r>
        <w:rPr>
          <w:rFonts w:ascii="Times New Roman" w:hAnsi="Times New Roman" w:eastAsia="仿宋" w:cs="Times New Roman"/>
        </w:rPr>
        <w:t>分   用时：</w:t>
      </w:r>
      <w:r>
        <w:rPr>
          <w:rFonts w:ascii="Times New Roman" w:hAnsi="Times New Roman" w:eastAsia="仿宋" w:cs="Times New Roman"/>
          <w:u w:val="single"/>
        </w:rPr>
        <w:t xml:space="preserve">              </w:t>
      </w:r>
      <w:r>
        <w:rPr>
          <w:rFonts w:ascii="Times New Roman" w:hAnsi="Times New Roman" w:eastAsia="仿宋" w:cs="Times New Roman"/>
        </w:rPr>
        <w:t>分钟</w:t>
      </w:r>
    </w:p>
    <w:p>
      <w:pPr>
        <w:spacing w:after="0" w:line="560" w:lineRule="exact"/>
        <w:rPr>
          <w:rFonts w:ascii="Times New Roman" w:hAnsi="Times New Roman" w:eastAsia="仿宋" w:cs="Times New Roman"/>
          <w:bCs/>
        </w:rPr>
      </w:pPr>
      <w:r>
        <w:rPr>
          <w:rFonts w:ascii="Times New Roman" w:hAnsi="Times New Roman" w:eastAsia="仿宋" w:cs="Times New Roman"/>
          <w:b/>
        </w:rPr>
        <w:t>故障描述：</w:t>
      </w:r>
      <w:r>
        <w:rPr>
          <w:rFonts w:ascii="Times New Roman" w:hAnsi="Times New Roman" w:eastAsia="仿宋" w:cs="Times New Roman"/>
          <w:bCs/>
        </w:rPr>
        <w:t>X站上/下行多扇站台门未联动关闭。</w:t>
      </w:r>
    </w:p>
    <w:tbl>
      <w:tblPr>
        <w:tblStyle w:val="12"/>
        <w:tblW w:w="10048" w:type="dxa"/>
        <w:jc w:val="center"/>
        <w:tblLayout w:type="fixed"/>
        <w:tblCellMar>
          <w:top w:w="0" w:type="dxa"/>
          <w:left w:w="108" w:type="dxa"/>
          <w:bottom w:w="0" w:type="dxa"/>
          <w:right w:w="108" w:type="dxa"/>
        </w:tblCellMar>
      </w:tblPr>
      <w:tblGrid>
        <w:gridCol w:w="2589"/>
        <w:gridCol w:w="5782"/>
        <w:gridCol w:w="859"/>
        <w:gridCol w:w="818"/>
      </w:tblGrid>
      <w:tr>
        <w:tblPrEx>
          <w:tblCellMar>
            <w:top w:w="0" w:type="dxa"/>
            <w:left w:w="108" w:type="dxa"/>
            <w:bottom w:w="0" w:type="dxa"/>
            <w:right w:w="108" w:type="dxa"/>
          </w:tblCellMar>
        </w:tblPrEx>
        <w:trPr>
          <w:trHeight w:val="502" w:hRule="atLeast"/>
          <w:jc w:val="center"/>
        </w:trPr>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仿宋" w:cs="Times New Roman"/>
                <w:b/>
                <w:bCs/>
                <w:kern w:val="2"/>
              </w:rPr>
            </w:pPr>
            <w:r>
              <w:rPr>
                <w:rFonts w:ascii="Times New Roman" w:hAnsi="Times New Roman" w:eastAsia="仿宋" w:cs="Times New Roman"/>
                <w:b/>
                <w:bCs/>
                <w:lang w:bidi="ar"/>
              </w:rPr>
              <w:t>关键考核点</w:t>
            </w: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Times New Roman" w:hAnsi="Times New Roman" w:eastAsia="仿宋" w:cs="Times New Roman"/>
                <w:b/>
                <w:bCs/>
                <w:kern w:val="2"/>
              </w:rPr>
            </w:pPr>
            <w:r>
              <w:rPr>
                <w:rFonts w:ascii="Times New Roman" w:hAnsi="Times New Roman" w:eastAsia="仿宋" w:cs="Times New Roman"/>
                <w:b/>
                <w:bCs/>
                <w:lang w:bidi="ar"/>
              </w:rPr>
              <w:t>评分标准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Times New Roman" w:hAnsi="Times New Roman" w:eastAsia="仿宋" w:cs="Times New Roman"/>
                <w:b/>
                <w:bCs/>
                <w:kern w:val="2"/>
              </w:rPr>
            </w:pPr>
            <w:r>
              <w:rPr>
                <w:rFonts w:ascii="Times New Roman" w:hAnsi="Times New Roman" w:eastAsia="仿宋" w:cs="Times New Roman"/>
                <w:b/>
                <w:bCs/>
                <w:lang w:bidi="ar"/>
              </w:rPr>
              <w:t>配分</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ascii="Times New Roman" w:hAnsi="Times New Roman" w:eastAsia="仿宋" w:cs="Times New Roman"/>
                <w:b/>
                <w:bCs/>
                <w:kern w:val="2"/>
              </w:rPr>
            </w:pPr>
            <w:r>
              <w:rPr>
                <w:rFonts w:ascii="Times New Roman" w:hAnsi="Times New Roman" w:eastAsia="仿宋" w:cs="Times New Roman"/>
                <w:b/>
                <w:bCs/>
                <w:lang w:bidi="ar"/>
              </w:rPr>
              <w:t>扣分</w:t>
            </w:r>
          </w:p>
        </w:tc>
      </w:tr>
      <w:tr>
        <w:tblPrEx>
          <w:tblCellMar>
            <w:top w:w="0" w:type="dxa"/>
            <w:left w:w="108" w:type="dxa"/>
            <w:bottom w:w="0" w:type="dxa"/>
            <w:right w:w="108" w:type="dxa"/>
          </w:tblCellMar>
        </w:tblPrEx>
        <w:trPr>
          <w:trHeight w:val="793" w:hRule="atLeast"/>
          <w:jc w:val="center"/>
        </w:trPr>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rPr>
            </w:pPr>
            <w:r>
              <w:rPr>
                <w:rFonts w:ascii="Times New Roman" w:hAnsi="Times New Roman" w:eastAsia="仿宋" w:cs="Times New Roman"/>
                <w:lang w:bidi="ar"/>
              </w:rPr>
              <w:t>发现故障</w:t>
            </w: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rPr>
            </w:pPr>
            <w:r>
              <w:rPr>
                <w:rFonts w:ascii="Times New Roman" w:hAnsi="Times New Roman" w:eastAsia="仿宋" w:cs="Times New Roman"/>
                <w:b/>
                <w:bCs/>
                <w:lang w:bidi="ar"/>
              </w:rPr>
              <w:t>1、手指、口呼</w:t>
            </w:r>
            <w:r>
              <w:rPr>
                <w:rFonts w:ascii="Times New Roman" w:hAnsi="Times New Roman" w:eastAsia="仿宋" w:cs="Times New Roman"/>
                <w:lang w:bidi="ar"/>
              </w:rPr>
              <w:t>：X行X、X…站台门未关闭。（手指、口呼各1分）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Fonts w:ascii="Times New Roman" w:hAnsi="Times New Roman" w:eastAsia="仿宋" w:cs="Times New Roman"/>
              </w:rPr>
              <w:t>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1258" w:hRule="atLeast"/>
          <w:jc w:val="center"/>
        </w:trPr>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rPr>
            </w:pPr>
            <w:r>
              <w:rPr>
                <w:rFonts w:ascii="Times New Roman" w:hAnsi="Times New Roman" w:eastAsia="仿宋" w:cs="Times New Roman"/>
                <w:lang w:bidi="ar"/>
              </w:rPr>
              <w:t>故障汇报</w:t>
            </w: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rPr>
            </w:pPr>
            <w:r>
              <w:rPr>
                <w:rFonts w:ascii="Times New Roman" w:hAnsi="Times New Roman" w:eastAsia="仿宋" w:cs="Times New Roman"/>
                <w:b/>
                <w:bCs/>
                <w:lang w:bidi="ar"/>
              </w:rPr>
              <w:t>2、口呼</w:t>
            </w:r>
            <w:r>
              <w:rPr>
                <w:rFonts w:ascii="Times New Roman" w:hAnsi="Times New Roman" w:eastAsia="仿宋" w:cs="Times New Roman"/>
                <w:lang w:bidi="ar"/>
              </w:rPr>
              <w:t>：车控室，X行X、X…站台门未关闭（2.5分），门头灯XX（2.5分）、有/无夹人/夹物XX（2.5分），请求支援（2.5分）。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Fonts w:ascii="Times New Roman" w:hAnsi="Times New Roman" w:eastAsia="仿宋" w:cs="Times New Roman"/>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837" w:hRule="atLeast"/>
          <w:jc w:val="center"/>
        </w:trPr>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lang w:bidi="ar"/>
              </w:rPr>
            </w:pPr>
            <w:r>
              <w:rPr>
                <w:rStyle w:val="27"/>
                <w:rFonts w:hint="default" w:ascii="Times New Roman" w:hAnsi="Times New Roman" w:eastAsia="仿宋" w:cs="Times New Roman"/>
                <w:color w:val="auto"/>
                <w:sz w:val="22"/>
                <w:szCs w:val="22"/>
                <w:lang w:bidi="ar"/>
              </w:rPr>
              <w:t>——</w:t>
            </w: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lang w:bidi="ar"/>
              </w:rPr>
            </w:pPr>
            <w:r>
              <w:rPr>
                <w:rStyle w:val="27"/>
                <w:rFonts w:hint="default" w:ascii="Times New Roman" w:hAnsi="Times New Roman" w:eastAsia="仿宋" w:cs="Times New Roman"/>
                <w:bCs/>
                <w:color w:val="auto"/>
                <w:sz w:val="22"/>
                <w:szCs w:val="22"/>
                <w:lang w:bidi="ar"/>
              </w:rPr>
              <w:t>3、自动回复</w:t>
            </w:r>
            <w:r>
              <w:rPr>
                <w:rStyle w:val="27"/>
                <w:rFonts w:hint="default" w:ascii="Times New Roman" w:hAnsi="Times New Roman" w:eastAsia="仿宋" w:cs="Times New Roman"/>
                <w:color w:val="auto"/>
                <w:sz w:val="22"/>
                <w:szCs w:val="22"/>
                <w:lang w:bidi="ar"/>
              </w:rPr>
              <w:t>：收到，请按规定流程处置。</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Style w:val="27"/>
                <w:rFonts w:hint="default" w:ascii="Times New Roman" w:hAnsi="Times New Roman" w:eastAsia="仿宋" w:cs="Times New Roman"/>
                <w:color w:val="auto"/>
                <w:sz w:val="22"/>
                <w:szCs w:val="22"/>
                <w:lang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Style w:val="27"/>
                <w:rFonts w:hint="default" w:ascii="Times New Roman" w:hAnsi="Times New Roman" w:eastAsia="仿宋" w:cs="Times New Roman"/>
                <w:color w:val="auto"/>
                <w:sz w:val="22"/>
                <w:szCs w:val="22"/>
                <w:lang w:bidi="ar"/>
              </w:rPr>
              <w:t>——</w:t>
            </w:r>
          </w:p>
        </w:tc>
      </w:tr>
      <w:tr>
        <w:tblPrEx>
          <w:tblCellMar>
            <w:top w:w="0" w:type="dxa"/>
            <w:left w:w="108" w:type="dxa"/>
            <w:bottom w:w="0" w:type="dxa"/>
            <w:right w:w="108" w:type="dxa"/>
          </w:tblCellMar>
        </w:tblPrEx>
        <w:trPr>
          <w:trHeight w:val="991" w:hRule="atLeast"/>
          <w:jc w:val="center"/>
        </w:trPr>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rPr>
            </w:pPr>
            <w:r>
              <w:rPr>
                <w:rFonts w:ascii="Times New Roman" w:hAnsi="Times New Roman" w:eastAsia="仿宋" w:cs="Times New Roman"/>
                <w:lang w:bidi="ar"/>
              </w:rPr>
              <w:t>与司机确认重新开门是否有效</w:t>
            </w: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rPr>
            </w:pPr>
            <w:r>
              <w:rPr>
                <w:rFonts w:ascii="Times New Roman" w:hAnsi="Times New Roman" w:eastAsia="仿宋" w:cs="Times New Roman"/>
                <w:b/>
                <w:bCs/>
                <w:lang w:bidi="ar"/>
              </w:rPr>
              <w:t>4、口呼</w:t>
            </w:r>
            <w:r>
              <w:rPr>
                <w:rFonts w:ascii="Times New Roman" w:hAnsi="Times New Roman" w:eastAsia="仿宋" w:cs="Times New Roman"/>
                <w:lang w:bidi="ar"/>
              </w:rPr>
              <w:t>：X站X行列车司机，X、X…站台门未关闭，请重新开关门（2分），如无效，操作PSL关门（2分）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Fonts w:ascii="Times New Roman" w:hAnsi="Times New Roman" w:eastAsia="仿宋" w:cs="Times New Roman"/>
              </w:rPr>
              <w:t>4</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693" w:hRule="atLeast"/>
          <w:jc w:val="center"/>
        </w:trPr>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lang w:bidi="ar"/>
              </w:rPr>
            </w:pPr>
            <w:r>
              <w:rPr>
                <w:rStyle w:val="27"/>
                <w:rFonts w:hint="default" w:ascii="Times New Roman" w:hAnsi="Times New Roman" w:eastAsia="仿宋" w:cs="Times New Roman"/>
                <w:color w:val="auto"/>
                <w:sz w:val="22"/>
                <w:szCs w:val="22"/>
                <w:lang w:bidi="ar"/>
              </w:rPr>
              <w:t>——</w:t>
            </w: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lang w:bidi="ar"/>
              </w:rPr>
            </w:pPr>
            <w:r>
              <w:rPr>
                <w:rFonts w:ascii="Times New Roman" w:hAnsi="Times New Roman" w:eastAsia="仿宋" w:cs="Times New Roman"/>
                <w:b/>
                <w:bCs/>
                <w:lang w:bidi="ar"/>
              </w:rPr>
              <w:t>5、自动回复</w:t>
            </w:r>
            <w:r>
              <w:rPr>
                <w:rFonts w:ascii="Times New Roman" w:hAnsi="Times New Roman" w:eastAsia="仿宋" w:cs="Times New Roman"/>
                <w:lang w:bidi="ar"/>
              </w:rPr>
              <w:t>：重新开关门无效、PSL关门无效。</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Style w:val="27"/>
                <w:rFonts w:hint="default" w:ascii="Times New Roman" w:hAnsi="Times New Roman" w:eastAsia="仿宋" w:cs="Times New Roman"/>
                <w:color w:val="auto"/>
                <w:sz w:val="22"/>
                <w:szCs w:val="22"/>
                <w:lang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Style w:val="27"/>
                <w:rFonts w:hint="default" w:ascii="Times New Roman" w:hAnsi="Times New Roman" w:eastAsia="仿宋" w:cs="Times New Roman"/>
                <w:color w:val="auto"/>
                <w:sz w:val="22"/>
                <w:szCs w:val="22"/>
                <w:lang w:bidi="ar"/>
              </w:rPr>
              <w:t>——</w:t>
            </w:r>
          </w:p>
        </w:tc>
      </w:tr>
      <w:tr>
        <w:tblPrEx>
          <w:tblCellMar>
            <w:top w:w="0" w:type="dxa"/>
            <w:left w:w="108" w:type="dxa"/>
            <w:bottom w:w="0" w:type="dxa"/>
            <w:right w:w="108" w:type="dxa"/>
          </w:tblCellMar>
        </w:tblPrEx>
        <w:trPr>
          <w:trHeight w:val="973" w:hRule="atLeast"/>
          <w:jc w:val="center"/>
        </w:trPr>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rPr>
            </w:pPr>
            <w:r>
              <w:rPr>
                <w:rFonts w:ascii="Times New Roman" w:hAnsi="Times New Roman" w:eastAsia="仿宋" w:cs="Times New Roman"/>
                <w:lang w:bidi="ar"/>
              </w:rPr>
              <w:t>与车控室确认IBP盘操作是否有效</w:t>
            </w: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rPr>
            </w:pPr>
            <w:r>
              <w:rPr>
                <w:rFonts w:ascii="Times New Roman" w:hAnsi="Times New Roman" w:eastAsia="仿宋" w:cs="Times New Roman"/>
                <w:b/>
                <w:bCs/>
                <w:lang w:bidi="ar"/>
              </w:rPr>
              <w:t>6、口呼</w:t>
            </w:r>
            <w:r>
              <w:rPr>
                <w:rFonts w:ascii="Times New Roman" w:hAnsi="Times New Roman" w:eastAsia="仿宋" w:cs="Times New Roman"/>
                <w:lang w:bidi="ar"/>
              </w:rPr>
              <w:t>：车控室，请操作IBP盘站台门模块X行关门（无效时，接后续处置步骤）。</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Fonts w:ascii="Times New Roman" w:hAnsi="Times New Roman" w:eastAsia="仿宋" w:cs="Times New Roman"/>
              </w:rPr>
              <w:t>3</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845" w:hRule="atLeast"/>
          <w:jc w:val="center"/>
        </w:trPr>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lang w:bidi="ar"/>
              </w:rPr>
            </w:pPr>
            <w:r>
              <w:rPr>
                <w:rStyle w:val="27"/>
                <w:rFonts w:hint="default" w:ascii="Times New Roman" w:hAnsi="Times New Roman" w:eastAsia="仿宋" w:cs="Times New Roman"/>
                <w:color w:val="auto"/>
                <w:sz w:val="22"/>
                <w:szCs w:val="22"/>
                <w:lang w:bidi="ar"/>
              </w:rPr>
              <w:t>——</w:t>
            </w: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lang w:bidi="ar"/>
              </w:rPr>
            </w:pPr>
            <w:r>
              <w:rPr>
                <w:rFonts w:ascii="Times New Roman" w:hAnsi="Times New Roman" w:eastAsia="仿宋" w:cs="Times New Roman"/>
                <w:b/>
                <w:bCs/>
                <w:lang w:bidi="ar"/>
              </w:rPr>
              <w:t>7、自动回复</w:t>
            </w:r>
            <w:r>
              <w:rPr>
                <w:rFonts w:ascii="Times New Roman" w:hAnsi="Times New Roman" w:eastAsia="仿宋" w:cs="Times New Roman"/>
                <w:lang w:bidi="ar"/>
              </w:rPr>
              <w:t>：IBP盘关门无效。</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kern w:val="2"/>
              </w:rPr>
            </w:pPr>
            <w:r>
              <w:rPr>
                <w:rStyle w:val="27"/>
                <w:rFonts w:hint="default" w:ascii="Times New Roman" w:hAnsi="Times New Roman" w:eastAsia="仿宋" w:cs="Times New Roman"/>
                <w:color w:val="auto"/>
                <w:sz w:val="22"/>
                <w:szCs w:val="22"/>
                <w:lang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kern w:val="2"/>
              </w:rPr>
            </w:pPr>
            <w:r>
              <w:rPr>
                <w:rStyle w:val="27"/>
                <w:rFonts w:hint="default" w:ascii="Times New Roman" w:hAnsi="Times New Roman" w:eastAsia="仿宋" w:cs="Times New Roman"/>
                <w:color w:val="auto"/>
                <w:sz w:val="22"/>
                <w:szCs w:val="22"/>
                <w:lang w:bidi="ar"/>
              </w:rPr>
              <w:t>——</w:t>
            </w:r>
          </w:p>
        </w:tc>
      </w:tr>
      <w:tr>
        <w:tblPrEx>
          <w:tblCellMar>
            <w:top w:w="0" w:type="dxa"/>
            <w:left w:w="108" w:type="dxa"/>
            <w:bottom w:w="0" w:type="dxa"/>
            <w:right w:w="108" w:type="dxa"/>
          </w:tblCellMar>
        </w:tblPrEx>
        <w:trPr>
          <w:trHeight w:val="843" w:hRule="atLeast"/>
          <w:jc w:val="center"/>
        </w:trPr>
        <w:tc>
          <w:tcPr>
            <w:tcW w:w="2589"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lang w:bidi="ar"/>
              </w:rPr>
            </w:pPr>
            <w:r>
              <w:rPr>
                <w:rFonts w:ascii="Times New Roman" w:hAnsi="Times New Roman" w:eastAsia="仿宋" w:cs="Times New Roman"/>
                <w:lang w:bidi="ar"/>
              </w:rPr>
              <w:t>操作互锁解除发车（90S内，一票否决项）</w:t>
            </w:r>
          </w:p>
          <w:p>
            <w:pPr>
              <w:spacing w:line="240" w:lineRule="exact"/>
              <w:textAlignment w:val="center"/>
              <w:rPr>
                <w:rFonts w:ascii="Times New Roman" w:hAnsi="Times New Roman" w:eastAsia="仿宋" w:cs="Times New Roman"/>
                <w:lang w:bidi="ar"/>
              </w:rPr>
            </w:pP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b/>
                <w:bCs/>
                <w:lang w:bidi="ar"/>
              </w:rPr>
            </w:pPr>
            <w:r>
              <w:rPr>
                <w:rFonts w:ascii="Times New Roman" w:hAnsi="Times New Roman" w:eastAsia="仿宋" w:cs="Times New Roman"/>
                <w:b/>
                <w:bCs/>
                <w:lang w:bidi="ar"/>
              </w:rPr>
              <w:t>8、口呼</w:t>
            </w:r>
            <w:r>
              <w:rPr>
                <w:rFonts w:ascii="Times New Roman" w:hAnsi="Times New Roman" w:eastAsia="仿宋" w:cs="Times New Roman"/>
                <w:lang w:bidi="ar"/>
              </w:rPr>
              <w:t>：车控室，现申请操作“互锁解除”发车。</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Fonts w:ascii="Times New Roman" w:hAnsi="Times New Roman" w:eastAsia="仿宋" w:cs="Times New Roman"/>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699" w:hRule="atLeast"/>
          <w:jc w:val="center"/>
        </w:trPr>
        <w:tc>
          <w:tcPr>
            <w:tcW w:w="2589" w:type="dxa"/>
            <w:vMerge w:val="continue"/>
            <w:tcBorders>
              <w:left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lang w:bidi="ar"/>
              </w:rPr>
            </w:pP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b/>
                <w:bCs/>
                <w:lang w:bidi="ar"/>
              </w:rPr>
            </w:pPr>
            <w:r>
              <w:rPr>
                <w:rFonts w:ascii="Times New Roman" w:hAnsi="Times New Roman" w:eastAsia="仿宋" w:cs="Times New Roman"/>
                <w:b/>
                <w:bCs/>
                <w:lang w:bidi="ar"/>
              </w:rPr>
              <w:t>9、作业动作</w:t>
            </w:r>
            <w:r>
              <w:rPr>
                <w:rFonts w:ascii="Times New Roman" w:hAnsi="Times New Roman" w:eastAsia="仿宋" w:cs="Times New Roman"/>
                <w:lang w:bidi="ar"/>
              </w:rPr>
              <w:t>：检查现场安全，操作“互锁解除”发车。</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Fonts w:ascii="Times New Roman" w:hAnsi="Times New Roman" w:eastAsia="仿宋" w:cs="Times New Roman"/>
              </w:rPr>
              <w:t>30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851" w:hRule="atLeast"/>
          <w:jc w:val="center"/>
        </w:trPr>
        <w:tc>
          <w:tcPr>
            <w:tcW w:w="2589"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lang w:bidi="ar"/>
              </w:rPr>
            </w:pP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b/>
                <w:bCs/>
                <w:lang w:bidi="ar"/>
              </w:rPr>
            </w:pPr>
            <w:r>
              <w:rPr>
                <w:rFonts w:ascii="Times New Roman" w:hAnsi="Times New Roman" w:eastAsia="仿宋" w:cs="Times New Roman"/>
                <w:b/>
                <w:bCs/>
                <w:lang w:bidi="ar"/>
              </w:rPr>
              <w:t>10、口呼</w:t>
            </w:r>
            <w:r>
              <w:rPr>
                <w:rFonts w:ascii="Times New Roman" w:hAnsi="Times New Roman" w:eastAsia="仿宋" w:cs="Times New Roman"/>
                <w:lang w:bidi="ar"/>
              </w:rPr>
              <w:t>：车控室，X行列车已出清。</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Fonts w:ascii="Times New Roman" w:hAnsi="Times New Roman" w:eastAsia="仿宋" w:cs="Times New Roman"/>
              </w:rPr>
              <w:t>3</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698" w:hRule="atLeast"/>
          <w:jc w:val="center"/>
        </w:trPr>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lang w:bidi="ar"/>
              </w:rPr>
            </w:pPr>
            <w:r>
              <w:rPr>
                <w:rFonts w:ascii="Times New Roman" w:hAnsi="Times New Roman" w:eastAsia="仿宋" w:cs="Times New Roman"/>
                <w:lang w:bidi="ar"/>
              </w:rPr>
              <w:t>关闭站台门（一票否决项）</w:t>
            </w: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lang w:bidi="ar"/>
              </w:rPr>
            </w:pPr>
            <w:r>
              <w:rPr>
                <w:rFonts w:ascii="Times New Roman" w:hAnsi="Times New Roman" w:eastAsia="仿宋" w:cs="Times New Roman"/>
                <w:b/>
                <w:bCs/>
                <w:lang w:bidi="ar"/>
              </w:rPr>
              <w:t>11、作业动作</w:t>
            </w:r>
            <w:r>
              <w:rPr>
                <w:rFonts w:ascii="Times New Roman" w:hAnsi="Times New Roman" w:eastAsia="仿宋" w:cs="Times New Roman"/>
                <w:lang w:bidi="ar"/>
              </w:rPr>
              <w:t>：原则上按照隔一开一的方式将部分站台门打至“手动关”位；</w:t>
            </w:r>
          </w:p>
          <w:p>
            <w:pPr>
              <w:spacing w:line="240" w:lineRule="exact"/>
              <w:textAlignment w:val="center"/>
              <w:rPr>
                <w:rFonts w:ascii="Times New Roman" w:hAnsi="Times New Roman" w:eastAsia="仿宋" w:cs="Times New Roman"/>
                <w:b/>
                <w:bCs/>
                <w:lang w:bidi="ar"/>
              </w:rPr>
            </w:pPr>
            <w:r>
              <w:rPr>
                <w:rFonts w:ascii="Times New Roman" w:hAnsi="Times New Roman" w:eastAsia="仿宋" w:cs="Times New Roman"/>
                <w:lang w:bidi="ar"/>
              </w:rPr>
              <w:t>将剩余处于开启状态的滑动门全部手动拉合（LCB钥匙充足时应优先打至“手动关”）；</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Fonts w:ascii="Times New Roman" w:hAnsi="Times New Roman" w:eastAsia="仿宋" w:cs="Times New Roman"/>
              </w:rPr>
              <w:t>30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850" w:hRule="atLeast"/>
          <w:jc w:val="center"/>
        </w:trPr>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lang w:bidi="ar"/>
              </w:rPr>
            </w:pP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lang w:bidi="ar"/>
              </w:rPr>
            </w:pPr>
            <w:r>
              <w:rPr>
                <w:rFonts w:ascii="Times New Roman" w:hAnsi="Times New Roman" w:eastAsia="仿宋" w:cs="Times New Roman"/>
                <w:b/>
                <w:bCs/>
                <w:lang w:bidi="ar"/>
              </w:rPr>
              <w:t>12、口呼</w:t>
            </w:r>
            <w:r>
              <w:rPr>
                <w:rFonts w:ascii="Times New Roman" w:hAnsi="Times New Roman" w:eastAsia="仿宋" w:cs="Times New Roman"/>
                <w:lang w:bidi="ar"/>
              </w:rPr>
              <w:t>：现X行站台门已关闭，请确认“ASD/EED关闭锁紧”是否灯亮。</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Fonts w:ascii="Times New Roman" w:hAnsi="Times New Roman" w:eastAsia="仿宋" w:cs="Times New Roman"/>
              </w:rPr>
              <w:t>4</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692" w:hRule="atLeast"/>
          <w:jc w:val="center"/>
        </w:trPr>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lang w:bidi="ar"/>
              </w:rPr>
            </w:pPr>
            <w:r>
              <w:rPr>
                <w:rStyle w:val="27"/>
                <w:rFonts w:hint="default" w:ascii="Times New Roman" w:hAnsi="Times New Roman" w:eastAsia="仿宋" w:cs="Times New Roman"/>
                <w:color w:val="auto"/>
                <w:sz w:val="22"/>
                <w:szCs w:val="22"/>
                <w:lang w:bidi="ar"/>
              </w:rPr>
              <w:t>——</w:t>
            </w: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lang w:bidi="ar"/>
              </w:rPr>
            </w:pPr>
            <w:r>
              <w:rPr>
                <w:rFonts w:ascii="Times New Roman" w:hAnsi="Times New Roman" w:eastAsia="仿宋" w:cs="Times New Roman"/>
                <w:b/>
                <w:bCs/>
                <w:lang w:bidi="ar"/>
              </w:rPr>
              <w:t>13、自动回复</w:t>
            </w:r>
            <w:r>
              <w:rPr>
                <w:rFonts w:ascii="Times New Roman" w:hAnsi="Times New Roman" w:eastAsia="仿宋" w:cs="Times New Roman"/>
                <w:lang w:bidi="ar"/>
              </w:rPr>
              <w:t>：X行站台门已关闭且锁紧。</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Style w:val="27"/>
                <w:rFonts w:hint="default" w:ascii="Times New Roman" w:hAnsi="Times New Roman" w:eastAsia="仿宋" w:cs="Times New Roman"/>
                <w:color w:val="auto"/>
                <w:sz w:val="22"/>
                <w:szCs w:val="22"/>
                <w:lang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Style w:val="27"/>
                <w:rFonts w:hint="default" w:ascii="Times New Roman" w:hAnsi="Times New Roman" w:eastAsia="仿宋" w:cs="Times New Roman"/>
                <w:color w:val="auto"/>
                <w:sz w:val="22"/>
                <w:szCs w:val="22"/>
                <w:lang w:bidi="ar"/>
              </w:rPr>
              <w:t>——</w:t>
            </w:r>
          </w:p>
        </w:tc>
      </w:tr>
      <w:tr>
        <w:tblPrEx>
          <w:tblCellMar>
            <w:top w:w="0" w:type="dxa"/>
            <w:left w:w="108" w:type="dxa"/>
            <w:bottom w:w="0" w:type="dxa"/>
            <w:right w:w="108" w:type="dxa"/>
          </w:tblCellMar>
        </w:tblPrEx>
        <w:trPr>
          <w:trHeight w:val="701" w:hRule="atLeast"/>
          <w:jc w:val="center"/>
        </w:trPr>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rPr>
            </w:pPr>
            <w:r>
              <w:rPr>
                <w:rFonts w:ascii="Times New Roman" w:hAnsi="Times New Roman" w:eastAsia="仿宋" w:cs="Times New Roman"/>
                <w:lang w:bidi="ar"/>
              </w:rPr>
              <w:t>设置防护</w:t>
            </w: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rPr>
            </w:pPr>
            <w:r>
              <w:rPr>
                <w:rFonts w:ascii="Times New Roman" w:hAnsi="Times New Roman" w:eastAsia="仿宋" w:cs="Times New Roman"/>
                <w:b/>
                <w:bCs/>
                <w:lang w:bidi="ar"/>
              </w:rPr>
              <w:t>14、作业动作</w:t>
            </w:r>
            <w:r>
              <w:rPr>
                <w:rFonts w:ascii="Times New Roman" w:hAnsi="Times New Roman" w:eastAsia="仿宋" w:cs="Times New Roman"/>
                <w:lang w:bidi="ar"/>
              </w:rPr>
              <w:t>：设置防护。</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Fonts w:ascii="Times New Roman" w:hAnsi="Times New Roman" w:eastAsia="仿宋" w:cs="Times New Roman"/>
              </w:rPr>
              <w:t>6</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711" w:hRule="atLeast"/>
          <w:jc w:val="center"/>
        </w:trPr>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lang w:bidi="ar"/>
              </w:rPr>
            </w:pPr>
            <w:r>
              <w:rPr>
                <w:rFonts w:ascii="Times New Roman" w:hAnsi="Times New Roman" w:eastAsia="仿宋" w:cs="Times New Roman"/>
                <w:lang w:bidi="ar"/>
              </w:rPr>
              <w:t>张贴故障贴纸</w:t>
            </w: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Times New Roman" w:hAnsi="Times New Roman" w:eastAsia="仿宋" w:cs="Times New Roman"/>
                <w:lang w:bidi="ar"/>
              </w:rPr>
            </w:pPr>
            <w:r>
              <w:rPr>
                <w:rFonts w:ascii="Times New Roman" w:hAnsi="Times New Roman" w:eastAsia="仿宋" w:cs="Times New Roman"/>
                <w:b/>
                <w:bCs/>
                <w:lang w:bidi="ar"/>
              </w:rPr>
              <w:t>15、作业动作</w:t>
            </w:r>
            <w:r>
              <w:rPr>
                <w:rFonts w:ascii="Times New Roman" w:hAnsi="Times New Roman" w:eastAsia="仿宋" w:cs="Times New Roman"/>
                <w:lang w:bidi="ar"/>
              </w:rPr>
              <w:t>：张贴故障告示。</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Fonts w:ascii="Times New Roman" w:hAnsi="Times New Roman" w:eastAsia="仿宋" w:cs="Times New Roman"/>
              </w:rPr>
              <w:t>3</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522" w:hRule="atLeast"/>
          <w:jc w:val="center"/>
        </w:trPr>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textAlignment w:val="center"/>
              <w:rPr>
                <w:rFonts w:ascii="Times New Roman" w:hAnsi="Times New Roman" w:eastAsia="仿宋" w:cs="Times New Roman"/>
                <w:lang w:bidi="ar"/>
              </w:rPr>
            </w:pPr>
            <w:r>
              <w:rPr>
                <w:rFonts w:ascii="Times New Roman" w:hAnsi="Times New Roman" w:eastAsia="仿宋" w:cs="Times New Roman"/>
                <w:lang w:bidi="ar"/>
              </w:rPr>
              <w:t>合计</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r>
              <w:rPr>
                <w:rFonts w:ascii="Times New Roman" w:hAnsi="Times New Roman" w:eastAsia="仿宋" w:cs="Times New Roman"/>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Times New Roman" w:hAnsi="Times New Roman" w:eastAsia="仿宋" w:cs="Times New Roman"/>
              </w:rPr>
            </w:pPr>
          </w:p>
        </w:tc>
      </w:tr>
    </w:tbl>
    <w:p>
      <w:pPr>
        <w:spacing w:after="0" w:line="560" w:lineRule="exact"/>
        <w:ind w:firstLine="210" w:firstLineChars="100"/>
        <w:rPr>
          <w:rFonts w:ascii="Times New Roman" w:hAnsi="Times New Roman" w:eastAsia="仿宋" w:cs="Times New Roman"/>
          <w:sz w:val="21"/>
          <w:szCs w:val="21"/>
        </w:rPr>
      </w:pPr>
      <w:r>
        <w:rPr>
          <w:rFonts w:ascii="Times New Roman" w:hAnsi="Times New Roman" w:eastAsia="仿宋" w:cs="Times New Roman"/>
          <w:sz w:val="21"/>
          <w:szCs w:val="21"/>
        </w:rPr>
        <w:t>选手签名：                                        年      月      日</w:t>
      </w:r>
    </w:p>
    <w:p>
      <w:pPr>
        <w:spacing w:after="0" w:line="560" w:lineRule="exact"/>
        <w:ind w:firstLine="210" w:firstLineChars="100"/>
        <w:rPr>
          <w:rFonts w:ascii="Times New Roman" w:hAnsi="Times New Roman" w:cs="Times New Roman"/>
        </w:rPr>
      </w:pPr>
      <w:r>
        <w:rPr>
          <w:rFonts w:ascii="Times New Roman" w:hAnsi="Times New Roman" w:eastAsia="仿宋" w:cs="Times New Roman"/>
          <w:sz w:val="21"/>
          <w:szCs w:val="21"/>
        </w:rPr>
        <w:t>裁判员签名：                                      年      月      日</w:t>
      </w:r>
    </w:p>
    <w:p>
      <w:pPr>
        <w:pStyle w:val="5"/>
        <w:spacing w:line="600" w:lineRule="exact"/>
        <w:ind w:firstLine="640"/>
        <w:rPr>
          <w:rFonts w:ascii="Times New Roman" w:hAnsi="Times New Roman" w:eastAsia="仿宋" w:cs="Times New Roman"/>
          <w:b w:val="0"/>
        </w:rPr>
        <w:sectPr>
          <w:pgSz w:w="11906" w:h="16838"/>
          <w:pgMar w:top="2098" w:right="1474" w:bottom="1758" w:left="1588" w:header="851" w:footer="992" w:gutter="0"/>
          <w:cols w:space="425" w:num="1"/>
          <w:docGrid w:type="lines" w:linePitch="312" w:charSpace="0"/>
        </w:sectPr>
      </w:pPr>
    </w:p>
    <w:p>
      <w:pPr>
        <w:pStyle w:val="5"/>
        <w:rPr>
          <w:rFonts w:ascii="仿宋_GB2312" w:hAnsi="Times New Roman" w:cs="Times New Roman"/>
          <w:b w:val="0"/>
        </w:rPr>
      </w:pPr>
      <w:r>
        <w:rPr>
          <w:rFonts w:hint="eastAsia" w:ascii="仿宋_GB2312" w:hAnsi="Times New Roman" w:cs="Times New Roman"/>
        </w:rPr>
        <w:t>场景3：滑动门破裂</w:t>
      </w:r>
    </w:p>
    <w:p>
      <w:pPr>
        <w:spacing w:after="0" w:line="560" w:lineRule="exact"/>
        <w:rPr>
          <w:rFonts w:ascii="Times New Roman" w:hAnsi="Times New Roman" w:eastAsia="仿宋" w:cs="Times New Roman"/>
          <w:u w:val="single"/>
        </w:rPr>
      </w:pPr>
      <w:r>
        <w:rPr>
          <w:rFonts w:ascii="Times New Roman" w:hAnsi="Times New Roman" w:eastAsia="仿宋" w:cs="Times New Roman"/>
        </w:rPr>
        <w:t>姓名：</w:t>
      </w:r>
      <w:r>
        <w:rPr>
          <w:rFonts w:ascii="Times New Roman" w:hAnsi="Times New Roman" w:eastAsia="仿宋" w:cs="Times New Roman"/>
          <w:u w:val="single"/>
        </w:rPr>
        <w:t xml:space="preserve">                          </w:t>
      </w:r>
      <w:r>
        <w:rPr>
          <w:rFonts w:ascii="Times New Roman" w:hAnsi="Times New Roman" w:eastAsia="仿宋" w:cs="Times New Roman"/>
        </w:rPr>
        <w:t xml:space="preserve">      单位：</w:t>
      </w:r>
      <w:r>
        <w:rPr>
          <w:rFonts w:ascii="Times New Roman" w:hAnsi="Times New Roman" w:eastAsia="仿宋" w:cs="Times New Roman"/>
          <w:u w:val="single"/>
        </w:rPr>
        <w:t xml:space="preserve">                            </w:t>
      </w:r>
    </w:p>
    <w:p>
      <w:pPr>
        <w:spacing w:after="0" w:line="560" w:lineRule="exact"/>
        <w:rPr>
          <w:rFonts w:ascii="Times New Roman" w:hAnsi="Times New Roman" w:eastAsia="仿宋" w:cs="Times New Roman"/>
        </w:rPr>
      </w:pPr>
      <w:r>
        <w:rPr>
          <w:rFonts w:ascii="Times New Roman" w:hAnsi="Times New Roman" w:eastAsia="仿宋" w:cs="Times New Roman"/>
        </w:rPr>
        <w:t>考核起止时间：</w:t>
      </w:r>
      <w:r>
        <w:rPr>
          <w:rFonts w:ascii="Times New Roman" w:hAnsi="Times New Roman" w:eastAsia="仿宋" w:cs="Times New Roman"/>
          <w:u w:val="single"/>
        </w:rPr>
        <w:t xml:space="preserve">     </w:t>
      </w:r>
      <w:r>
        <w:rPr>
          <w:rFonts w:ascii="Times New Roman" w:hAnsi="Times New Roman" w:eastAsia="仿宋" w:cs="Times New Roman"/>
        </w:rPr>
        <w:t>时</w:t>
      </w:r>
      <w:r>
        <w:rPr>
          <w:rFonts w:ascii="Times New Roman" w:hAnsi="Times New Roman" w:eastAsia="仿宋" w:cs="Times New Roman"/>
          <w:u w:val="single"/>
        </w:rPr>
        <w:t xml:space="preserve">     </w:t>
      </w:r>
      <w:r>
        <w:rPr>
          <w:rFonts w:ascii="Times New Roman" w:hAnsi="Times New Roman" w:eastAsia="仿宋" w:cs="Times New Roman"/>
        </w:rPr>
        <w:t>分 至</w:t>
      </w:r>
      <w:r>
        <w:rPr>
          <w:rFonts w:ascii="Times New Roman" w:hAnsi="Times New Roman" w:eastAsia="仿宋" w:cs="Times New Roman"/>
          <w:u w:val="single"/>
        </w:rPr>
        <w:t xml:space="preserve">      </w:t>
      </w:r>
      <w:r>
        <w:rPr>
          <w:rFonts w:ascii="Times New Roman" w:hAnsi="Times New Roman" w:eastAsia="仿宋" w:cs="Times New Roman"/>
        </w:rPr>
        <w:t>时</w:t>
      </w:r>
      <w:r>
        <w:rPr>
          <w:rFonts w:ascii="Times New Roman" w:hAnsi="Times New Roman" w:eastAsia="仿宋" w:cs="Times New Roman"/>
          <w:u w:val="single"/>
        </w:rPr>
        <w:t xml:space="preserve">     </w:t>
      </w:r>
      <w:r>
        <w:rPr>
          <w:rFonts w:ascii="Times New Roman" w:hAnsi="Times New Roman" w:eastAsia="仿宋" w:cs="Times New Roman"/>
        </w:rPr>
        <w:t>分   用时：</w:t>
      </w:r>
      <w:r>
        <w:rPr>
          <w:rFonts w:ascii="Times New Roman" w:hAnsi="Times New Roman" w:eastAsia="仿宋" w:cs="Times New Roman"/>
          <w:u w:val="single"/>
        </w:rPr>
        <w:t xml:space="preserve">              </w:t>
      </w:r>
      <w:r>
        <w:rPr>
          <w:rFonts w:ascii="Times New Roman" w:hAnsi="Times New Roman" w:eastAsia="仿宋" w:cs="Times New Roman"/>
        </w:rPr>
        <w:t>分钟</w:t>
      </w:r>
    </w:p>
    <w:p>
      <w:pPr>
        <w:spacing w:after="0" w:line="560" w:lineRule="exact"/>
        <w:rPr>
          <w:rFonts w:ascii="Times New Roman" w:hAnsi="Times New Roman" w:eastAsia="仿宋" w:cs="Times New Roman"/>
          <w:bCs/>
        </w:rPr>
      </w:pPr>
      <w:r>
        <w:rPr>
          <w:rFonts w:ascii="Times New Roman" w:hAnsi="Times New Roman" w:eastAsia="仿宋" w:cs="Times New Roman"/>
          <w:b/>
        </w:rPr>
        <w:t>故障描述：</w:t>
      </w:r>
      <w:r>
        <w:rPr>
          <w:rFonts w:ascii="Times New Roman" w:hAnsi="Times New Roman" w:eastAsia="仿宋" w:cs="Times New Roman"/>
          <w:bCs/>
        </w:rPr>
        <w:t>X站上/下行X滑动门破裂。</w:t>
      </w:r>
    </w:p>
    <w:tbl>
      <w:tblPr>
        <w:tblStyle w:val="12"/>
        <w:tblW w:w="10019" w:type="dxa"/>
        <w:jc w:val="center"/>
        <w:tblLayout w:type="fixed"/>
        <w:tblCellMar>
          <w:top w:w="0" w:type="dxa"/>
          <w:left w:w="108" w:type="dxa"/>
          <w:bottom w:w="0" w:type="dxa"/>
          <w:right w:w="108" w:type="dxa"/>
        </w:tblCellMar>
      </w:tblPr>
      <w:tblGrid>
        <w:gridCol w:w="2558"/>
        <w:gridCol w:w="5796"/>
        <w:gridCol w:w="870"/>
        <w:gridCol w:w="795"/>
      </w:tblGrid>
      <w:tr>
        <w:tblPrEx>
          <w:tblCellMar>
            <w:top w:w="0" w:type="dxa"/>
            <w:left w:w="108" w:type="dxa"/>
            <w:bottom w:w="0" w:type="dxa"/>
            <w:right w:w="108" w:type="dxa"/>
          </w:tblCellMar>
        </w:tblPrEx>
        <w:trPr>
          <w:trHeight w:val="637" w:hRule="atLeast"/>
          <w:jc w:val="center"/>
        </w:trPr>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
                <w:bCs/>
                <w:kern w:val="2"/>
              </w:rPr>
            </w:pPr>
            <w:r>
              <w:rPr>
                <w:rFonts w:ascii="Times New Roman" w:hAnsi="Times New Roman" w:eastAsia="仿宋" w:cs="Times New Roman"/>
                <w:b/>
                <w:bCs/>
                <w:lang w:bidi="ar"/>
              </w:rPr>
              <w:t>关键考核点</w:t>
            </w:r>
          </w:p>
        </w:tc>
        <w:tc>
          <w:tcPr>
            <w:tcW w:w="5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b/>
                <w:bCs/>
                <w:kern w:val="2"/>
              </w:rPr>
            </w:pPr>
            <w:r>
              <w:rPr>
                <w:rFonts w:ascii="Times New Roman" w:hAnsi="Times New Roman" w:eastAsia="仿宋" w:cs="Times New Roman"/>
                <w:b/>
                <w:bCs/>
                <w:lang w:bidi="ar"/>
              </w:rPr>
              <w:t>评分标准</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textAlignment w:val="center"/>
              <w:rPr>
                <w:rFonts w:ascii="Times New Roman" w:hAnsi="Times New Roman" w:eastAsia="仿宋" w:cs="Times New Roman"/>
                <w:b/>
                <w:bCs/>
                <w:kern w:val="2"/>
              </w:rPr>
            </w:pPr>
            <w:r>
              <w:rPr>
                <w:rFonts w:ascii="Times New Roman" w:hAnsi="Times New Roman" w:eastAsia="仿宋" w:cs="Times New Roman"/>
                <w:b/>
                <w:bCs/>
                <w:lang w:bidi="ar"/>
              </w:rPr>
              <w:t>配分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textAlignment w:val="center"/>
              <w:rPr>
                <w:rFonts w:ascii="Times New Roman" w:hAnsi="Times New Roman" w:eastAsia="仿宋" w:cs="Times New Roman"/>
                <w:b/>
                <w:bCs/>
                <w:kern w:val="2"/>
              </w:rPr>
            </w:pPr>
            <w:r>
              <w:rPr>
                <w:rFonts w:ascii="Times New Roman" w:hAnsi="Times New Roman" w:eastAsia="仿宋" w:cs="Times New Roman"/>
                <w:b/>
                <w:bCs/>
                <w:lang w:bidi="ar"/>
              </w:rPr>
              <w:t>扣分</w:t>
            </w:r>
          </w:p>
        </w:tc>
      </w:tr>
      <w:tr>
        <w:tblPrEx>
          <w:tblCellMar>
            <w:top w:w="0" w:type="dxa"/>
            <w:left w:w="108" w:type="dxa"/>
            <w:bottom w:w="0" w:type="dxa"/>
            <w:right w:w="108" w:type="dxa"/>
          </w:tblCellMar>
        </w:tblPrEx>
        <w:trPr>
          <w:trHeight w:val="637" w:hRule="atLeast"/>
          <w:jc w:val="center"/>
        </w:trPr>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lang w:bidi="ar"/>
              </w:rPr>
              <w:t>发现故障</w:t>
            </w:r>
          </w:p>
        </w:tc>
        <w:tc>
          <w:tcPr>
            <w:tcW w:w="5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b/>
                <w:bCs/>
                <w:lang w:bidi="ar"/>
              </w:rPr>
              <w:t>1、手指、口呼</w:t>
            </w:r>
            <w:r>
              <w:rPr>
                <w:rFonts w:ascii="Times New Roman" w:hAnsi="Times New Roman" w:eastAsia="仿宋" w:cs="Times New Roman"/>
                <w:lang w:bidi="ar"/>
              </w:rPr>
              <w:t>：X行X站台门破裂。（手指、口呼各1分）。</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r>
              <w:rPr>
                <w:rFonts w:ascii="Times New Roman" w:hAnsi="Times New Roman" w:eastAsia="仿宋" w:cs="Times New Roma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467" w:hRule="atLeast"/>
          <w:jc w:val="center"/>
        </w:trPr>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lang w:bidi="ar"/>
              </w:rPr>
              <w:t>故障汇报</w:t>
            </w:r>
          </w:p>
        </w:tc>
        <w:tc>
          <w:tcPr>
            <w:tcW w:w="5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b/>
                <w:bCs/>
                <w:lang w:bidi="ar"/>
              </w:rPr>
              <w:t>2、口呼</w:t>
            </w:r>
            <w:r>
              <w:rPr>
                <w:rFonts w:ascii="Times New Roman" w:hAnsi="Times New Roman" w:eastAsia="仿宋" w:cs="Times New Roman"/>
                <w:lang w:bidi="ar"/>
              </w:rPr>
              <w:t>：车控室，X行XX滑动门（2.5分）破裂（2.5分）。</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r>
              <w:rPr>
                <w:rFonts w:ascii="Times New Roman" w:hAnsi="Times New Roman" w:eastAsia="仿宋" w:cs="Times New Roma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272" w:hRule="atLeast"/>
          <w:jc w:val="center"/>
        </w:trPr>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lang w:bidi="ar"/>
              </w:rPr>
              <w:t>按压紧停按钮</w:t>
            </w:r>
          </w:p>
        </w:tc>
        <w:tc>
          <w:tcPr>
            <w:tcW w:w="5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b/>
                <w:bCs/>
                <w:lang w:bidi="ar"/>
              </w:rPr>
              <w:t>3、作业动作</w:t>
            </w:r>
            <w:r>
              <w:rPr>
                <w:rFonts w:ascii="Times New Roman" w:hAnsi="Times New Roman" w:eastAsia="仿宋" w:cs="Times New Roman"/>
                <w:lang w:bidi="ar"/>
              </w:rPr>
              <w:t>：按压相应侧紧急停车按钮，防止列车进站风压导致滑动门破碎。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r>
              <w:rPr>
                <w:rFonts w:ascii="Times New Roman" w:hAnsi="Times New Roman" w:eastAsia="仿宋" w:cs="Times New Roman"/>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272" w:hRule="atLeast"/>
          <w:jc w:val="center"/>
        </w:trPr>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lang w:bidi="ar"/>
              </w:rPr>
              <w:t>将破裂滑动门打至“手动关”</w:t>
            </w:r>
          </w:p>
        </w:tc>
        <w:tc>
          <w:tcPr>
            <w:tcW w:w="5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b/>
                <w:bCs/>
                <w:lang w:bidi="ar"/>
              </w:rPr>
              <w:t>4、作业动作</w:t>
            </w:r>
            <w:r>
              <w:rPr>
                <w:rFonts w:ascii="Times New Roman" w:hAnsi="Times New Roman" w:eastAsia="仿宋" w:cs="Times New Roman"/>
                <w:lang w:bidi="ar"/>
              </w:rPr>
              <w:t>：将破裂滑动门打至“手动关”位。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r>
              <w:rPr>
                <w:rFonts w:ascii="Times New Roman" w:hAnsi="Times New Roman" w:eastAsia="仿宋" w:cs="Times New Roman"/>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272" w:hRule="atLeast"/>
          <w:jc w:val="center"/>
        </w:trPr>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lang w:bidi="ar"/>
              </w:rPr>
              <w:t>将相邻滑动门打至“手动开”</w:t>
            </w:r>
          </w:p>
        </w:tc>
        <w:tc>
          <w:tcPr>
            <w:tcW w:w="5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b/>
                <w:bCs/>
                <w:lang w:bidi="ar"/>
              </w:rPr>
              <w:t>5、作业动作</w:t>
            </w:r>
            <w:r>
              <w:rPr>
                <w:rFonts w:ascii="Times New Roman" w:hAnsi="Times New Roman" w:eastAsia="仿宋" w:cs="Times New Roman"/>
                <w:lang w:bidi="ar"/>
              </w:rPr>
              <w:t>：将相邻的两道滑动门打至“手动开”。</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r>
              <w:rPr>
                <w:rFonts w:ascii="Times New Roman" w:hAnsi="Times New Roman" w:eastAsia="仿宋" w:cs="Times New Roma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602" w:hRule="atLeast"/>
          <w:jc w:val="center"/>
        </w:trPr>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lang w:bidi="ar"/>
              </w:rPr>
              <w:t>正确固定破裂门</w:t>
            </w:r>
          </w:p>
        </w:tc>
        <w:tc>
          <w:tcPr>
            <w:tcW w:w="5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b/>
                <w:bCs/>
                <w:lang w:bidi="ar"/>
              </w:rPr>
              <w:t>6、作业动作</w:t>
            </w:r>
            <w:r>
              <w:rPr>
                <w:rFonts w:ascii="Times New Roman" w:hAnsi="Times New Roman" w:eastAsia="仿宋" w:cs="Times New Roman"/>
                <w:lang w:bidi="ar"/>
              </w:rPr>
              <w:t>：对破裂门用封箱胶张贴，先横向粘贴（胶带要从金属门框粘起），再纵向粘贴，粘贴满一面即可。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r>
              <w:rPr>
                <w:rFonts w:ascii="Times New Roman" w:hAnsi="Times New Roman" w:eastAsia="仿宋" w:cs="Times New Roman"/>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272" w:hRule="atLeast"/>
          <w:jc w:val="center"/>
        </w:trPr>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lang w:bidi="ar"/>
              </w:rPr>
              <w:t>将破裂滑动门打至“手动开”</w:t>
            </w:r>
          </w:p>
        </w:tc>
        <w:tc>
          <w:tcPr>
            <w:tcW w:w="5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b/>
                <w:bCs/>
                <w:lang w:bidi="ar"/>
              </w:rPr>
              <w:t>7、作业动作</w:t>
            </w:r>
            <w:r>
              <w:rPr>
                <w:rFonts w:ascii="Times New Roman" w:hAnsi="Times New Roman" w:eastAsia="仿宋" w:cs="Times New Roman"/>
                <w:lang w:bidi="ar"/>
              </w:rPr>
              <w:t>：使用LCB钥匙将该滑动门打至“手动开”位，保持常开。</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r>
              <w:rPr>
                <w:rFonts w:ascii="Times New Roman" w:hAnsi="Times New Roman" w:eastAsia="仿宋" w:cs="Times New Roman"/>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562" w:hRule="atLeast"/>
          <w:jc w:val="center"/>
        </w:trPr>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lang w:bidi="ar"/>
              </w:rPr>
            </w:pPr>
            <w:r>
              <w:rPr>
                <w:rStyle w:val="27"/>
                <w:rFonts w:hint="default" w:ascii="Times New Roman" w:hAnsi="Times New Roman" w:eastAsia="仿宋" w:cs="Times New Roman"/>
                <w:color w:val="auto"/>
                <w:sz w:val="22"/>
                <w:szCs w:val="22"/>
                <w:lang w:bidi="ar"/>
              </w:rPr>
              <w:t>——</w:t>
            </w:r>
          </w:p>
        </w:tc>
        <w:tc>
          <w:tcPr>
            <w:tcW w:w="5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lang w:bidi="ar"/>
              </w:rPr>
            </w:pPr>
            <w:r>
              <w:rPr>
                <w:rFonts w:ascii="Times New Roman" w:hAnsi="Times New Roman" w:eastAsia="仿宋" w:cs="Times New Roman"/>
                <w:b/>
                <w:bCs/>
                <w:lang w:bidi="ar"/>
              </w:rPr>
              <w:t>8、自动回复</w:t>
            </w:r>
            <w:r>
              <w:rPr>
                <w:rFonts w:ascii="Times New Roman" w:hAnsi="Times New Roman" w:eastAsia="仿宋" w:cs="Times New Roman"/>
                <w:lang w:bidi="ar"/>
              </w:rPr>
              <w:t>：经设备专业人员确认在确保安全，相邻滑动门可恢复自动位。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kern w:val="2"/>
              </w:rPr>
            </w:pPr>
            <w:r>
              <w:rPr>
                <w:rStyle w:val="27"/>
                <w:rFonts w:hint="default" w:ascii="Times New Roman" w:hAnsi="Times New Roman" w:eastAsia="仿宋" w:cs="Times New Roman"/>
                <w:color w:val="auto"/>
                <w:sz w:val="22"/>
                <w:szCs w:val="22"/>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r>
              <w:rPr>
                <w:rStyle w:val="27"/>
                <w:rFonts w:hint="default" w:ascii="Times New Roman" w:hAnsi="Times New Roman" w:eastAsia="仿宋" w:cs="Times New Roman"/>
                <w:color w:val="auto"/>
                <w:sz w:val="22"/>
                <w:szCs w:val="22"/>
                <w:lang w:bidi="ar"/>
              </w:rPr>
              <w:t>——</w:t>
            </w:r>
          </w:p>
        </w:tc>
      </w:tr>
      <w:tr>
        <w:tblPrEx>
          <w:tblCellMar>
            <w:top w:w="0" w:type="dxa"/>
            <w:left w:w="108" w:type="dxa"/>
            <w:bottom w:w="0" w:type="dxa"/>
            <w:right w:w="108" w:type="dxa"/>
          </w:tblCellMar>
        </w:tblPrEx>
        <w:trPr>
          <w:trHeight w:val="272" w:hRule="atLeast"/>
          <w:jc w:val="center"/>
        </w:trPr>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lang w:bidi="ar"/>
              </w:rPr>
              <w:t>将相邻滑动门回复至“自动位”</w:t>
            </w:r>
          </w:p>
        </w:tc>
        <w:tc>
          <w:tcPr>
            <w:tcW w:w="5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b/>
                <w:bCs/>
                <w:lang w:bidi="ar"/>
              </w:rPr>
              <w:t>9、作业动作</w:t>
            </w:r>
            <w:r>
              <w:rPr>
                <w:rFonts w:ascii="Times New Roman" w:hAnsi="Times New Roman" w:eastAsia="仿宋" w:cs="Times New Roman"/>
                <w:lang w:bidi="ar"/>
              </w:rPr>
              <w:t>：将相邻的两道滑动门恢复自动位。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r>
              <w:rPr>
                <w:rFonts w:ascii="Times New Roman" w:hAnsi="Times New Roman" w:eastAsia="仿宋" w:cs="Times New Roma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592" w:hRule="atLeast"/>
          <w:jc w:val="center"/>
        </w:trPr>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lang w:bidi="ar"/>
              </w:rPr>
              <w:t>设置防护</w:t>
            </w:r>
          </w:p>
        </w:tc>
        <w:tc>
          <w:tcPr>
            <w:tcW w:w="5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b/>
                <w:bCs/>
                <w:lang w:bidi="ar"/>
              </w:rPr>
              <w:t>10、作业动作</w:t>
            </w:r>
            <w:r>
              <w:rPr>
                <w:rFonts w:ascii="Times New Roman" w:hAnsi="Times New Roman" w:eastAsia="仿宋" w:cs="Times New Roman"/>
                <w:lang w:bidi="ar"/>
              </w:rPr>
              <w:t>：设置防护。</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r>
              <w:rPr>
                <w:rFonts w:ascii="Times New Roman" w:hAnsi="Times New Roman" w:eastAsia="仿宋" w:cs="Times New Roma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592" w:hRule="atLeast"/>
          <w:jc w:val="center"/>
        </w:trPr>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lang w:bidi="ar"/>
              </w:rPr>
            </w:pPr>
            <w:r>
              <w:rPr>
                <w:rFonts w:ascii="Times New Roman" w:hAnsi="Times New Roman" w:eastAsia="仿宋" w:cs="Times New Roman"/>
                <w:lang w:bidi="ar"/>
              </w:rPr>
              <w:t>张贴故障贴纸</w:t>
            </w:r>
          </w:p>
        </w:tc>
        <w:tc>
          <w:tcPr>
            <w:tcW w:w="5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lang w:bidi="ar"/>
              </w:rPr>
            </w:pPr>
            <w:r>
              <w:rPr>
                <w:rFonts w:ascii="Times New Roman" w:hAnsi="Times New Roman" w:eastAsia="仿宋" w:cs="Times New Roman"/>
                <w:b/>
                <w:bCs/>
                <w:lang w:bidi="ar"/>
              </w:rPr>
              <w:t>11、作业动作</w:t>
            </w:r>
            <w:r>
              <w:rPr>
                <w:rFonts w:ascii="Times New Roman" w:hAnsi="Times New Roman" w:eastAsia="仿宋" w:cs="Times New Roman"/>
                <w:lang w:bidi="ar"/>
              </w:rPr>
              <w:t>：张贴故障告示。</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r>
              <w:rPr>
                <w:rFonts w:ascii="Times New Roman" w:hAnsi="Times New Roman" w:eastAsia="仿宋" w:cs="Times New Roma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582" w:hRule="atLeast"/>
          <w:jc w:val="center"/>
        </w:trPr>
        <w:tc>
          <w:tcPr>
            <w:tcW w:w="2558" w:type="dxa"/>
            <w:tcBorders>
              <w:top w:val="single" w:color="000000" w:sz="4" w:space="0"/>
              <w:left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rPr>
            </w:pPr>
            <w:r>
              <w:rPr>
                <w:rFonts w:ascii="Times New Roman" w:hAnsi="Times New Roman" w:eastAsia="仿宋" w:cs="Times New Roman"/>
                <w:lang w:bidi="ar"/>
              </w:rPr>
              <w:t>恢复紧停</w:t>
            </w:r>
          </w:p>
        </w:tc>
        <w:tc>
          <w:tcPr>
            <w:tcW w:w="5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textAlignment w:val="center"/>
              <w:rPr>
                <w:rFonts w:ascii="Times New Roman" w:hAnsi="Times New Roman" w:eastAsia="仿宋" w:cs="Times New Roman"/>
                <w:lang w:bidi="ar"/>
              </w:rPr>
            </w:pPr>
            <w:r>
              <w:rPr>
                <w:rFonts w:ascii="Times New Roman" w:hAnsi="Times New Roman" w:eastAsia="仿宋" w:cs="Times New Roman"/>
                <w:b/>
                <w:bCs/>
                <w:lang w:bidi="ar"/>
              </w:rPr>
              <w:t>12、口呼</w:t>
            </w:r>
            <w:r>
              <w:rPr>
                <w:rFonts w:ascii="Times New Roman" w:hAnsi="Times New Roman" w:eastAsia="仿宋" w:cs="Times New Roman"/>
                <w:lang w:bidi="ar"/>
              </w:rPr>
              <w:t>：车控室，X行X破裂站台门初步处置已完成，请恢复紧停。</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r>
              <w:rPr>
                <w:rFonts w:ascii="Times New Roman" w:hAnsi="Times New Roman" w:eastAsia="仿宋" w:cs="Times New Roman"/>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p>
        </w:tc>
      </w:tr>
      <w:tr>
        <w:tblPrEx>
          <w:tblCellMar>
            <w:top w:w="0" w:type="dxa"/>
            <w:left w:w="108" w:type="dxa"/>
            <w:bottom w:w="0" w:type="dxa"/>
            <w:right w:w="108" w:type="dxa"/>
          </w:tblCellMar>
        </w:tblPrEx>
        <w:trPr>
          <w:trHeight w:val="582" w:hRule="atLeast"/>
          <w:jc w:val="center"/>
        </w:trPr>
        <w:tc>
          <w:tcPr>
            <w:tcW w:w="8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textAlignment w:val="center"/>
              <w:rPr>
                <w:rFonts w:ascii="Times New Roman" w:hAnsi="Times New Roman" w:eastAsia="仿宋" w:cs="Times New Roman"/>
                <w:lang w:bidi="ar"/>
              </w:rPr>
            </w:pPr>
            <w:r>
              <w:rPr>
                <w:rFonts w:ascii="Times New Roman" w:hAnsi="Times New Roman" w:eastAsia="仿宋" w:cs="Times New Roman"/>
                <w:lang w:bidi="ar"/>
              </w:rPr>
              <w:t>合计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r>
              <w:rPr>
                <w:rFonts w:ascii="Times New Roman" w:hAnsi="Times New Roman" w:eastAsia="仿宋" w:cs="Times New Roman"/>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00" w:lineRule="exact"/>
              <w:jc w:val="center"/>
              <w:rPr>
                <w:rFonts w:ascii="Times New Roman" w:hAnsi="Times New Roman" w:eastAsia="仿宋" w:cs="Times New Roman"/>
              </w:rPr>
            </w:pPr>
          </w:p>
        </w:tc>
      </w:tr>
    </w:tbl>
    <w:p>
      <w:pPr>
        <w:spacing w:after="0" w:line="560" w:lineRule="exact"/>
        <w:ind w:firstLine="210" w:firstLineChars="100"/>
        <w:rPr>
          <w:rFonts w:ascii="Times New Roman" w:hAnsi="Times New Roman" w:eastAsia="仿宋" w:cs="Times New Roman"/>
          <w:sz w:val="21"/>
          <w:szCs w:val="21"/>
        </w:rPr>
      </w:pPr>
      <w:r>
        <w:rPr>
          <w:rFonts w:ascii="Times New Roman" w:hAnsi="Times New Roman" w:eastAsia="仿宋" w:cs="Times New Roman"/>
          <w:sz w:val="21"/>
          <w:szCs w:val="21"/>
        </w:rPr>
        <w:t>选手签名：                                        年      月      日</w:t>
      </w:r>
    </w:p>
    <w:p>
      <w:pPr>
        <w:spacing w:after="0" w:line="560" w:lineRule="exact"/>
        <w:ind w:firstLine="210" w:firstLineChars="100"/>
        <w:rPr>
          <w:rFonts w:ascii="Times New Roman" w:hAnsi="Times New Roman" w:cs="Times New Roman"/>
        </w:rPr>
      </w:pPr>
      <w:r>
        <w:rPr>
          <w:rFonts w:ascii="Times New Roman" w:hAnsi="Times New Roman" w:eastAsia="仿宋" w:cs="Times New Roman"/>
          <w:sz w:val="21"/>
          <w:szCs w:val="21"/>
        </w:rPr>
        <w:t>裁判员签名：                                      年      月      日</w:t>
      </w:r>
    </w:p>
    <w:p>
      <w:pPr>
        <w:pStyle w:val="2"/>
        <w:ind w:firstLine="640"/>
        <w:sectPr>
          <w:pgSz w:w="11906" w:h="16838"/>
          <w:pgMar w:top="2098" w:right="1474" w:bottom="1758" w:left="1588" w:header="851" w:footer="992" w:gutter="0"/>
          <w:cols w:space="425" w:num="1"/>
          <w:docGrid w:type="lines" w:linePitch="312" w:charSpace="0"/>
        </w:sectPr>
      </w:pPr>
    </w:p>
    <w:p>
      <w:pPr>
        <w:pStyle w:val="2"/>
        <w:ind w:firstLine="640"/>
      </w:pPr>
      <w:r>
        <w:t>附件二：基本要求</w:t>
      </w:r>
    </w:p>
    <w:p>
      <w:pPr>
        <w:pStyle w:val="3"/>
        <w:ind w:firstLine="640"/>
        <w:rPr>
          <w:rFonts w:ascii="黑体" w:hAnsi="黑体" w:eastAsia="黑体"/>
        </w:rPr>
      </w:pPr>
      <w:bookmarkStart w:id="7" w:name="OLE_LINK498"/>
      <w:r>
        <w:rPr>
          <w:rFonts w:hint="eastAsia" w:ascii="黑体" w:hAnsi="黑体" w:eastAsia="黑体"/>
        </w:rPr>
        <w:t>一、语言要求</w:t>
      </w:r>
    </w:p>
    <w:bookmarkEnd w:id="7"/>
    <w:p>
      <w:pPr>
        <w:spacing w:after="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本次考试请使用普通话，严禁使用地方方言。</w:t>
      </w:r>
    </w:p>
    <w:p>
      <w:pPr>
        <w:spacing w:after="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说话者要求吐字清晰，语速适中。</w:t>
      </w:r>
      <w:bookmarkStart w:id="8" w:name="OLE_LINK512"/>
      <w:bookmarkStart w:id="9" w:name="OLE_LINK511"/>
    </w:p>
    <w:bookmarkEnd w:id="8"/>
    <w:bookmarkEnd w:id="9"/>
    <w:p>
      <w:pPr>
        <w:pStyle w:val="3"/>
        <w:ind w:firstLine="640"/>
        <w:rPr>
          <w:rFonts w:ascii="黑体" w:hAnsi="黑体" w:eastAsia="黑体"/>
        </w:rPr>
      </w:pPr>
      <w:r>
        <w:rPr>
          <w:rFonts w:hint="eastAsia" w:ascii="黑体" w:hAnsi="黑体" w:eastAsia="黑体"/>
        </w:rPr>
        <w:t>二、数字、字母读音规则</w:t>
      </w:r>
    </w:p>
    <w:p>
      <w:pPr>
        <w:spacing w:after="0" w:line="560" w:lineRule="exact"/>
        <w:ind w:firstLine="633" w:firstLineChars="198"/>
        <w:rPr>
          <w:rFonts w:ascii="楷体_GB2312" w:hAnsi="Arial" w:eastAsia="楷体_GB2312"/>
          <w:bCs/>
          <w:sz w:val="32"/>
          <w:szCs w:val="32"/>
        </w:rPr>
      </w:pPr>
      <w:r>
        <w:rPr>
          <w:rFonts w:hint="eastAsia" w:ascii="楷体_GB2312" w:hAnsi="Arial" w:eastAsia="楷体_GB2312"/>
          <w:bCs/>
          <w:sz w:val="32"/>
          <w:szCs w:val="32"/>
        </w:rPr>
        <w:t>（一）数字发音标准</w:t>
      </w:r>
    </w:p>
    <w:tbl>
      <w:tblPr>
        <w:tblStyle w:val="12"/>
        <w:tblW w:w="89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9"/>
        <w:gridCol w:w="916"/>
        <w:gridCol w:w="776"/>
        <w:gridCol w:w="1056"/>
        <w:gridCol w:w="776"/>
        <w:gridCol w:w="636"/>
        <w:gridCol w:w="747"/>
        <w:gridCol w:w="798"/>
        <w:gridCol w:w="916"/>
        <w:gridCol w:w="747"/>
        <w:gridCol w:w="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9"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数字</w:t>
            </w:r>
          </w:p>
        </w:tc>
        <w:tc>
          <w:tcPr>
            <w:tcW w:w="916"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0</w:t>
            </w:r>
          </w:p>
        </w:tc>
        <w:tc>
          <w:tcPr>
            <w:tcW w:w="776"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1</w:t>
            </w:r>
          </w:p>
        </w:tc>
        <w:tc>
          <w:tcPr>
            <w:tcW w:w="1056"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776"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3</w:t>
            </w:r>
          </w:p>
        </w:tc>
        <w:tc>
          <w:tcPr>
            <w:tcW w:w="636"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4</w:t>
            </w:r>
          </w:p>
        </w:tc>
        <w:tc>
          <w:tcPr>
            <w:tcW w:w="747"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5</w:t>
            </w:r>
          </w:p>
        </w:tc>
        <w:tc>
          <w:tcPr>
            <w:tcW w:w="798"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6</w:t>
            </w:r>
          </w:p>
        </w:tc>
        <w:tc>
          <w:tcPr>
            <w:tcW w:w="916"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7</w:t>
            </w:r>
          </w:p>
        </w:tc>
        <w:tc>
          <w:tcPr>
            <w:tcW w:w="747"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8</w:t>
            </w:r>
          </w:p>
        </w:tc>
        <w:tc>
          <w:tcPr>
            <w:tcW w:w="799"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9"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发音</w:t>
            </w:r>
          </w:p>
        </w:tc>
        <w:tc>
          <w:tcPr>
            <w:tcW w:w="916"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dòng</w:t>
            </w:r>
          </w:p>
        </w:tc>
        <w:tc>
          <w:tcPr>
            <w:tcW w:w="776"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yāo</w:t>
            </w:r>
          </w:p>
        </w:tc>
        <w:tc>
          <w:tcPr>
            <w:tcW w:w="1056"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liǎng</w:t>
            </w:r>
          </w:p>
        </w:tc>
        <w:tc>
          <w:tcPr>
            <w:tcW w:w="776"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sān</w:t>
            </w:r>
          </w:p>
        </w:tc>
        <w:tc>
          <w:tcPr>
            <w:tcW w:w="636"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sì</w:t>
            </w:r>
          </w:p>
        </w:tc>
        <w:tc>
          <w:tcPr>
            <w:tcW w:w="747"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wǔ</w:t>
            </w:r>
          </w:p>
        </w:tc>
        <w:tc>
          <w:tcPr>
            <w:tcW w:w="798"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liù</w:t>
            </w:r>
          </w:p>
        </w:tc>
        <w:tc>
          <w:tcPr>
            <w:tcW w:w="916"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guǎi</w:t>
            </w:r>
          </w:p>
        </w:tc>
        <w:tc>
          <w:tcPr>
            <w:tcW w:w="747"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bā</w:t>
            </w:r>
          </w:p>
        </w:tc>
        <w:tc>
          <w:tcPr>
            <w:tcW w:w="799" w:type="dxa"/>
            <w:shd w:val="clear" w:color="auto" w:fill="auto"/>
            <w:vAlign w:val="bottom"/>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jiǔ</w:t>
            </w:r>
          </w:p>
        </w:tc>
      </w:tr>
    </w:tbl>
    <w:p>
      <w:pPr>
        <w:spacing w:after="0" w:line="560" w:lineRule="exact"/>
        <w:ind w:firstLine="633" w:firstLineChars="198"/>
        <w:rPr>
          <w:rFonts w:ascii="楷体_GB2312" w:hAnsi="Arial" w:eastAsia="楷体_GB2312"/>
          <w:bCs/>
          <w:sz w:val="32"/>
          <w:szCs w:val="32"/>
        </w:rPr>
      </w:pPr>
      <w:r>
        <w:rPr>
          <w:rFonts w:hint="eastAsia" w:ascii="楷体_GB2312" w:hAnsi="Arial" w:eastAsia="楷体_GB2312"/>
          <w:bCs/>
          <w:sz w:val="32"/>
          <w:szCs w:val="32"/>
        </w:rPr>
        <w:t>（二）字母读法</w:t>
      </w:r>
    </w:p>
    <w:p>
      <w:pPr>
        <w:spacing w:after="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S读“上”；X读“下”；</w:t>
      </w:r>
    </w:p>
    <w:p>
      <w:pPr>
        <w:spacing w:after="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G读“轨道”；JD读“进段”</w:t>
      </w:r>
    </w:p>
    <w:p>
      <w:pPr>
        <w:spacing w:after="0" w:line="560" w:lineRule="exact"/>
        <w:ind w:firstLine="633" w:firstLineChars="198"/>
        <w:rPr>
          <w:rFonts w:ascii="楷体_GB2312" w:hAnsi="Arial" w:eastAsia="楷体_GB2312"/>
          <w:bCs/>
          <w:sz w:val="32"/>
          <w:szCs w:val="32"/>
        </w:rPr>
      </w:pPr>
      <w:bookmarkStart w:id="10" w:name="OLE_LINK48"/>
      <w:bookmarkStart w:id="11" w:name="OLE_LINK47"/>
      <w:r>
        <w:rPr>
          <w:rFonts w:hint="eastAsia" w:ascii="楷体_GB2312" w:hAnsi="Arial" w:eastAsia="楷体_GB2312"/>
          <w:bCs/>
          <w:sz w:val="32"/>
          <w:szCs w:val="32"/>
        </w:rPr>
        <w:t>（三）轨道区段、信号机、道岔读法</w:t>
      </w:r>
      <w:bookmarkEnd w:id="10"/>
      <w:bookmarkEnd w:id="11"/>
    </w:p>
    <w:p>
      <w:pPr>
        <w:spacing w:after="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G0313读作</w:t>
      </w:r>
      <w:bookmarkStart w:id="12" w:name="OLE_LINK436"/>
      <w:bookmarkStart w:id="13" w:name="OLE_LINK434"/>
      <w:bookmarkStart w:id="14" w:name="OLE_LINK435"/>
      <w:bookmarkStart w:id="15" w:name="OLE_LINK105"/>
      <w:bookmarkStart w:id="16" w:name="OLE_LINK104"/>
      <w:r>
        <w:rPr>
          <w:rFonts w:hint="eastAsia" w:ascii="仿宋_GB2312" w:hAnsi="Times New Roman" w:eastAsia="仿宋_GB2312" w:cs="Times New Roman"/>
          <w:sz w:val="32"/>
          <w:szCs w:val="32"/>
        </w:rPr>
        <w:t>“</w:t>
      </w:r>
      <w:bookmarkEnd w:id="12"/>
      <w:bookmarkEnd w:id="13"/>
      <w:bookmarkEnd w:id="14"/>
      <w:r>
        <w:rPr>
          <w:rFonts w:hint="eastAsia" w:ascii="仿宋_GB2312" w:hAnsi="Times New Roman" w:eastAsia="仿宋_GB2312" w:cs="Times New Roman"/>
          <w:sz w:val="32"/>
          <w:szCs w:val="32"/>
        </w:rPr>
        <w:t>轨道0313</w:t>
      </w:r>
      <w:bookmarkStart w:id="17" w:name="OLE_LINK438"/>
      <w:bookmarkStart w:id="18" w:name="OLE_LINK437"/>
      <w:r>
        <w:rPr>
          <w:rFonts w:hint="eastAsia" w:ascii="仿宋_GB2312" w:hAnsi="Times New Roman" w:eastAsia="仿宋_GB2312" w:cs="Times New Roman"/>
          <w:sz w:val="32"/>
          <w:szCs w:val="32"/>
        </w:rPr>
        <w:t>”</w:t>
      </w:r>
      <w:bookmarkEnd w:id="15"/>
      <w:bookmarkEnd w:id="16"/>
      <w:r>
        <w:rPr>
          <w:rFonts w:hint="eastAsia" w:ascii="仿宋_GB2312" w:hAnsi="Times New Roman" w:eastAsia="仿宋_GB2312" w:cs="Times New Roman"/>
          <w:sz w:val="32"/>
          <w:szCs w:val="32"/>
        </w:rPr>
        <w:t xml:space="preserve"> </w:t>
      </w:r>
      <w:bookmarkEnd w:id="17"/>
      <w:bookmarkEnd w:id="18"/>
    </w:p>
    <w:p>
      <w:pPr>
        <w:spacing w:after="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X4302读作“下4302”</w:t>
      </w:r>
    </w:p>
    <w:p>
      <w:pPr>
        <w:spacing w:after="0"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P4301读作“P4301号道岔”</w:t>
      </w:r>
    </w:p>
    <w:sectPr>
      <w:pgSz w:w="11906" w:h="16838"/>
      <w:pgMar w:top="2098" w:right="1474" w:bottom="175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308DA95-749E-4414-B888-9A21E7DB13AE}"/>
  </w:font>
  <w:font w:name="黑体">
    <w:panose1 w:val="02010609060101010101"/>
    <w:charset w:val="86"/>
    <w:family w:val="auto"/>
    <w:pitch w:val="default"/>
    <w:sig w:usb0="800002BF" w:usb1="38CF7CFA" w:usb2="00000016" w:usb3="00000000" w:csb0="00040001" w:csb1="00000000"/>
    <w:embedRegular r:id="rId2" w:fontKey="{365F314C-E450-4F07-989A-28F15E7EE9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3" w:fontKey="{59600B03-5C7A-4035-BB8B-9180A43A472E}"/>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20ADC158-E154-43FA-9CAF-F33B0A71A886}"/>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5" w:fontKey="{C4E5259B-8A4C-48EB-B28F-2D806A5C49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1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257AF"/>
    <w:multiLevelType w:val="singleLevel"/>
    <w:tmpl w:val="CC6257A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DRjMjkzOTUxNDZjYWUwMGM1Y2VhZGQxNmFmYzgifQ=="/>
  </w:docVars>
  <w:rsids>
    <w:rsidRoot w:val="00BF586A"/>
    <w:rsid w:val="000B252C"/>
    <w:rsid w:val="00141793"/>
    <w:rsid w:val="0014267B"/>
    <w:rsid w:val="00191980"/>
    <w:rsid w:val="00276880"/>
    <w:rsid w:val="002B3797"/>
    <w:rsid w:val="00340B5B"/>
    <w:rsid w:val="00356538"/>
    <w:rsid w:val="00376ED9"/>
    <w:rsid w:val="0039320E"/>
    <w:rsid w:val="0043013B"/>
    <w:rsid w:val="004B5C2E"/>
    <w:rsid w:val="004C1F71"/>
    <w:rsid w:val="004E7C0A"/>
    <w:rsid w:val="00554365"/>
    <w:rsid w:val="005C365F"/>
    <w:rsid w:val="006C12E9"/>
    <w:rsid w:val="0076630F"/>
    <w:rsid w:val="00797172"/>
    <w:rsid w:val="007E0B32"/>
    <w:rsid w:val="00842C35"/>
    <w:rsid w:val="009B5979"/>
    <w:rsid w:val="00A67536"/>
    <w:rsid w:val="00AB5A79"/>
    <w:rsid w:val="00B44A20"/>
    <w:rsid w:val="00B455D9"/>
    <w:rsid w:val="00B7735C"/>
    <w:rsid w:val="00B80182"/>
    <w:rsid w:val="00BA57DF"/>
    <w:rsid w:val="00BB3A43"/>
    <w:rsid w:val="00BF586A"/>
    <w:rsid w:val="00D32BB7"/>
    <w:rsid w:val="00E0566D"/>
    <w:rsid w:val="00E3324D"/>
    <w:rsid w:val="00EB7823"/>
    <w:rsid w:val="027C6354"/>
    <w:rsid w:val="03AD4194"/>
    <w:rsid w:val="08EE7DB4"/>
    <w:rsid w:val="0B30303F"/>
    <w:rsid w:val="15C5222E"/>
    <w:rsid w:val="16FC296F"/>
    <w:rsid w:val="1A3231FB"/>
    <w:rsid w:val="1B1555E4"/>
    <w:rsid w:val="1D5C76FC"/>
    <w:rsid w:val="249B2B2F"/>
    <w:rsid w:val="27F516B5"/>
    <w:rsid w:val="2E7A444E"/>
    <w:rsid w:val="340437F6"/>
    <w:rsid w:val="35787EAA"/>
    <w:rsid w:val="37A820FF"/>
    <w:rsid w:val="430F0301"/>
    <w:rsid w:val="46835420"/>
    <w:rsid w:val="4AD17F1E"/>
    <w:rsid w:val="4D2822C2"/>
    <w:rsid w:val="4EDF3AA5"/>
    <w:rsid w:val="508F5111"/>
    <w:rsid w:val="547B5225"/>
    <w:rsid w:val="55C91846"/>
    <w:rsid w:val="58CF5213"/>
    <w:rsid w:val="58F600C9"/>
    <w:rsid w:val="59EE0ECF"/>
    <w:rsid w:val="5FFE018B"/>
    <w:rsid w:val="643E7F6A"/>
    <w:rsid w:val="674212A6"/>
    <w:rsid w:val="70AC147B"/>
    <w:rsid w:val="73680F3C"/>
    <w:rsid w:val="7DF76E34"/>
    <w:rsid w:val="7EE34E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5"/>
    <w:qFormat/>
    <w:uiPriority w:val="0"/>
    <w:pPr>
      <w:keepNext/>
      <w:keepLines/>
      <w:spacing w:after="0" w:line="560" w:lineRule="exact"/>
      <w:ind w:firstLine="200" w:firstLineChars="200"/>
      <w:outlineLvl w:val="0"/>
    </w:pPr>
    <w:rPr>
      <w:rFonts w:eastAsia="黑体"/>
      <w:bCs/>
      <w:kern w:val="44"/>
      <w:sz w:val="32"/>
      <w:szCs w:val="44"/>
    </w:rPr>
  </w:style>
  <w:style w:type="paragraph" w:styleId="3">
    <w:name w:val="heading 2"/>
    <w:basedOn w:val="1"/>
    <w:next w:val="1"/>
    <w:qFormat/>
    <w:uiPriority w:val="0"/>
    <w:pPr>
      <w:keepNext/>
      <w:keepLines/>
      <w:spacing w:after="0" w:line="560" w:lineRule="exact"/>
      <w:ind w:firstLine="200" w:firstLineChars="200"/>
      <w:outlineLvl w:val="1"/>
    </w:pPr>
    <w:rPr>
      <w:rFonts w:ascii="Arial" w:hAnsi="Arial" w:eastAsia="楷体_GB2312"/>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after="0" w:line="560" w:lineRule="exact"/>
      <w:jc w:val="center"/>
      <w:outlineLvl w:val="3"/>
    </w:pPr>
    <w:rPr>
      <w:rFonts w:ascii="Cambria" w:hAnsi="Cambria" w:eastAsia="仿宋_GB2312"/>
      <w:b/>
      <w:sz w:val="3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rPr>
      <w:rFonts w:ascii="Cambria" w:hAnsi="Cambria" w:eastAsia="黑体"/>
      <w:sz w:val="20"/>
      <w:szCs w:val="20"/>
    </w:rPr>
  </w:style>
  <w:style w:type="paragraph" w:styleId="7">
    <w:name w:val="annotation text"/>
    <w:basedOn w:val="1"/>
    <w:qFormat/>
    <w:uiPriority w:val="0"/>
  </w:style>
  <w:style w:type="paragraph" w:styleId="8">
    <w:name w:val="footer"/>
    <w:basedOn w:val="1"/>
    <w:qFormat/>
    <w:uiPriority w:val="0"/>
    <w:pPr>
      <w:tabs>
        <w:tab w:val="center" w:pos="4153"/>
        <w:tab w:val="right" w:pos="8306"/>
      </w:tabs>
    </w:pPr>
    <w:rPr>
      <w:sz w:val="18"/>
      <w:szCs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rPr>
  </w:style>
  <w:style w:type="paragraph" w:styleId="11">
    <w:name w:val="Title"/>
    <w:basedOn w:val="1"/>
    <w:next w:val="1"/>
    <w:link w:val="34"/>
    <w:qFormat/>
    <w:uiPriority w:val="0"/>
    <w:pPr>
      <w:widowControl w:val="0"/>
      <w:adjustRightInd/>
      <w:snapToGrid/>
      <w:spacing w:after="0" w:line="560" w:lineRule="exact"/>
      <w:jc w:val="center"/>
      <w:outlineLvl w:val="0"/>
    </w:pPr>
    <w:rPr>
      <w:rFonts w:ascii="等线 Light" w:hAnsi="等线 Light" w:eastAsia="方正小标宋简体" w:cs="Times New Roman"/>
      <w:b/>
      <w:bCs/>
      <w:kern w:val="2"/>
      <w:sz w:val="44"/>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563C1"/>
      <w:u w:val="single"/>
    </w:rPr>
  </w:style>
  <w:style w:type="character" w:styleId="16">
    <w:name w:val="annotation reference"/>
    <w:qFormat/>
    <w:uiPriority w:val="0"/>
    <w:rPr>
      <w:rFonts w:cs="Times New Roman"/>
      <w:sz w:val="21"/>
    </w:rPr>
  </w:style>
  <w:style w:type="character" w:customStyle="1" w:styleId="17">
    <w:name w:val="font41"/>
    <w:basedOn w:val="14"/>
    <w:qFormat/>
    <w:uiPriority w:val="0"/>
    <w:rPr>
      <w:rFonts w:hint="eastAsia" w:ascii="宋体" w:hAnsi="宋体" w:eastAsia="宋体" w:cs="宋体"/>
      <w:b/>
      <w:color w:val="000000"/>
      <w:sz w:val="22"/>
      <w:szCs w:val="22"/>
      <w:u w:val="none"/>
    </w:rPr>
  </w:style>
  <w:style w:type="character" w:customStyle="1" w:styleId="18">
    <w:name w:val="font71"/>
    <w:basedOn w:val="14"/>
    <w:qFormat/>
    <w:uiPriority w:val="0"/>
    <w:rPr>
      <w:rFonts w:hint="eastAsia" w:ascii="宋体" w:hAnsi="宋体" w:eastAsia="宋体" w:cs="宋体"/>
      <w:b/>
      <w:color w:val="000000"/>
      <w:sz w:val="28"/>
      <w:szCs w:val="28"/>
      <w:u w:val="none"/>
    </w:rPr>
  </w:style>
  <w:style w:type="character" w:customStyle="1" w:styleId="19">
    <w:name w:val="font101"/>
    <w:basedOn w:val="14"/>
    <w:qFormat/>
    <w:uiPriority w:val="0"/>
    <w:rPr>
      <w:rFonts w:hint="eastAsia" w:ascii="楷体" w:hAnsi="楷体" w:eastAsia="楷体" w:cs="楷体"/>
      <w:b/>
      <w:color w:val="FF0000"/>
      <w:sz w:val="21"/>
      <w:szCs w:val="21"/>
      <w:u w:val="none"/>
    </w:rPr>
  </w:style>
  <w:style w:type="character" w:customStyle="1" w:styleId="20">
    <w:name w:val="font61"/>
    <w:basedOn w:val="14"/>
    <w:qFormat/>
    <w:uiPriority w:val="0"/>
    <w:rPr>
      <w:rFonts w:hint="eastAsia" w:ascii="楷体" w:hAnsi="楷体" w:eastAsia="楷体" w:cs="楷体"/>
      <w:color w:val="FF0000"/>
      <w:sz w:val="21"/>
      <w:szCs w:val="21"/>
      <w:u w:val="none"/>
    </w:rPr>
  </w:style>
  <w:style w:type="character" w:customStyle="1" w:styleId="21">
    <w:name w:val="font131"/>
    <w:basedOn w:val="14"/>
    <w:qFormat/>
    <w:uiPriority w:val="0"/>
    <w:rPr>
      <w:rFonts w:hint="eastAsia" w:ascii="黑体" w:hAnsi="宋体" w:eastAsia="黑体" w:cs="黑体"/>
      <w:b/>
      <w:color w:val="000000"/>
      <w:sz w:val="21"/>
      <w:szCs w:val="21"/>
      <w:u w:val="none"/>
    </w:rPr>
  </w:style>
  <w:style w:type="character" w:customStyle="1" w:styleId="22">
    <w:name w:val="font112"/>
    <w:basedOn w:val="14"/>
    <w:qFormat/>
    <w:uiPriority w:val="0"/>
    <w:rPr>
      <w:rFonts w:hint="eastAsia" w:ascii="楷体" w:hAnsi="楷体" w:eastAsia="楷体" w:cs="楷体"/>
      <w:color w:val="000000"/>
      <w:sz w:val="21"/>
      <w:szCs w:val="21"/>
      <w:u w:val="none"/>
    </w:rPr>
  </w:style>
  <w:style w:type="character" w:customStyle="1" w:styleId="23">
    <w:name w:val="font81"/>
    <w:basedOn w:val="14"/>
    <w:qFormat/>
    <w:uiPriority w:val="0"/>
    <w:rPr>
      <w:rFonts w:hint="eastAsia" w:ascii="黑体" w:hAnsi="宋体" w:eastAsia="黑体" w:cs="黑体"/>
      <w:color w:val="000000"/>
      <w:sz w:val="28"/>
      <w:szCs w:val="28"/>
      <w:u w:val="none"/>
    </w:rPr>
  </w:style>
  <w:style w:type="character" w:customStyle="1" w:styleId="24">
    <w:name w:val="font91"/>
    <w:basedOn w:val="14"/>
    <w:qFormat/>
    <w:uiPriority w:val="0"/>
    <w:rPr>
      <w:rFonts w:hint="eastAsia" w:ascii="黑体" w:hAnsi="宋体" w:eastAsia="黑体" w:cs="黑体"/>
      <w:b/>
      <w:color w:val="FF0000"/>
      <w:sz w:val="21"/>
      <w:szCs w:val="21"/>
      <w:u w:val="none"/>
    </w:rPr>
  </w:style>
  <w:style w:type="character" w:customStyle="1" w:styleId="25">
    <w:name w:val="font01"/>
    <w:basedOn w:val="14"/>
    <w:qFormat/>
    <w:uiPriority w:val="0"/>
    <w:rPr>
      <w:rFonts w:hint="eastAsia" w:ascii="楷体" w:hAnsi="楷体" w:eastAsia="楷体" w:cs="楷体"/>
      <w:color w:val="FF0000"/>
      <w:sz w:val="21"/>
      <w:szCs w:val="21"/>
      <w:u w:val="none"/>
    </w:rPr>
  </w:style>
  <w:style w:type="character" w:customStyle="1" w:styleId="26">
    <w:name w:val="font51"/>
    <w:basedOn w:val="14"/>
    <w:qFormat/>
    <w:uiPriority w:val="0"/>
    <w:rPr>
      <w:rFonts w:hint="eastAsia" w:ascii="楷体" w:hAnsi="楷体" w:eastAsia="楷体" w:cs="楷体"/>
      <w:color w:val="000000"/>
      <w:sz w:val="21"/>
      <w:szCs w:val="21"/>
      <w:u w:val="none"/>
    </w:rPr>
  </w:style>
  <w:style w:type="character" w:customStyle="1" w:styleId="27">
    <w:name w:val="font11"/>
    <w:basedOn w:val="14"/>
    <w:qFormat/>
    <w:uiPriority w:val="0"/>
    <w:rPr>
      <w:rFonts w:hint="eastAsia" w:ascii="楷体" w:hAnsi="楷体" w:eastAsia="楷体" w:cs="楷体"/>
      <w:b/>
      <w:color w:val="FF0000"/>
      <w:sz w:val="21"/>
      <w:szCs w:val="21"/>
      <w:u w:val="none"/>
    </w:rPr>
  </w:style>
  <w:style w:type="character" w:customStyle="1" w:styleId="28">
    <w:name w:val="font21"/>
    <w:basedOn w:val="14"/>
    <w:qFormat/>
    <w:uiPriority w:val="0"/>
    <w:rPr>
      <w:rFonts w:hint="eastAsia" w:ascii="楷体" w:hAnsi="楷体" w:eastAsia="楷体" w:cs="楷体"/>
      <w:color w:val="FF0000"/>
      <w:sz w:val="21"/>
      <w:szCs w:val="21"/>
      <w:u w:val="none"/>
    </w:rPr>
  </w:style>
  <w:style w:type="character" w:customStyle="1" w:styleId="29">
    <w:name w:val="font31"/>
    <w:basedOn w:val="14"/>
    <w:qFormat/>
    <w:uiPriority w:val="0"/>
    <w:rPr>
      <w:rFonts w:hint="eastAsia" w:ascii="宋体" w:hAnsi="宋体" w:eastAsia="宋体" w:cs="宋体"/>
      <w:b/>
      <w:color w:val="000000"/>
      <w:sz w:val="22"/>
      <w:szCs w:val="22"/>
      <w:u w:val="none"/>
    </w:rPr>
  </w:style>
  <w:style w:type="paragraph" w:customStyle="1" w:styleId="30">
    <w:name w:val="Table Paragraph"/>
    <w:basedOn w:val="1"/>
    <w:qFormat/>
    <w:uiPriority w:val="1"/>
  </w:style>
  <w:style w:type="paragraph" w:customStyle="1" w:styleId="31">
    <w:name w:val="图片"/>
    <w:basedOn w:val="32"/>
    <w:qFormat/>
    <w:uiPriority w:val="0"/>
    <w:pPr>
      <w:adjustRightInd w:val="0"/>
      <w:snapToGrid w:val="0"/>
      <w:jc w:val="center"/>
    </w:pPr>
    <w:rPr>
      <w:rFonts w:ascii="宋体"/>
      <w:b/>
      <w:sz w:val="24"/>
      <w:szCs w:val="20"/>
    </w:rPr>
  </w:style>
  <w:style w:type="paragraph" w:customStyle="1" w:styleId="32">
    <w:name w:val="中等深浅网格 2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列表段落1"/>
    <w:basedOn w:val="1"/>
    <w:qFormat/>
    <w:uiPriority w:val="99"/>
    <w:pPr>
      <w:ind w:firstLine="420" w:firstLineChars="200"/>
    </w:pPr>
  </w:style>
  <w:style w:type="character" w:customStyle="1" w:styleId="34">
    <w:name w:val="标题 字符"/>
    <w:basedOn w:val="14"/>
    <w:link w:val="11"/>
    <w:qFormat/>
    <w:uiPriority w:val="0"/>
    <w:rPr>
      <w:rFonts w:ascii="等线 Light" w:hAnsi="等线 Light" w:eastAsia="方正小标宋简体"/>
      <w:b/>
      <w:bCs/>
      <w:kern w:val="2"/>
      <w:sz w:val="44"/>
      <w:szCs w:val="32"/>
    </w:rPr>
  </w:style>
  <w:style w:type="character" w:customStyle="1" w:styleId="35">
    <w:name w:val="标题 1 字符"/>
    <w:basedOn w:val="14"/>
    <w:link w:val="2"/>
    <w:qFormat/>
    <w:uiPriority w:val="0"/>
    <w:rPr>
      <w:rFonts w:ascii="Tahoma" w:hAnsi="Tahoma" w:eastAsia="黑体" w:cstheme="minorBidi"/>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577C2-FBB0-4743-B52C-57E9DBFBD252}">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2720</Words>
  <Characters>15509</Characters>
  <Lines>129</Lines>
  <Paragraphs>36</Paragraphs>
  <TotalTime>151</TotalTime>
  <ScaleCrop>false</ScaleCrop>
  <LinksUpToDate>false</LinksUpToDate>
  <CharactersWithSpaces>18193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2020-07-27T05:43:00Z</dcterms:created>
  <dc:creator>On the moon</dc:creator>
  <cp:lastModifiedBy>zhaomeng</cp:lastModifiedBy>
  <dcterms:modified xsi:type="dcterms:W3CDTF">2022-11-25T05:42:52Z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66E4347AD9AF4F91BB55B2A6106C20C8</vt:lpwstr>
  </property>
</Properties>
</file>