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Autospacing="0" w:afterAutospacing="0" w:line="384" w:lineRule="atLeast"/>
        <w:jc w:val="center"/>
        <w:rPr>
          <w:rStyle w:val="13"/>
          <w:rFonts w:ascii="楷体" w:hAnsi="楷体" w:eastAsia="楷体" w:cs="楷体"/>
          <w:color w:val="000000"/>
          <w:spacing w:val="8"/>
          <w:sz w:val="72"/>
          <w:szCs w:val="72"/>
          <w:shd w:val="clear" w:color="auto" w:fill="FFFFFF"/>
        </w:rPr>
      </w:pPr>
      <w:r>
        <w:rPr>
          <w:rStyle w:val="13"/>
          <w:rFonts w:hint="eastAsia" w:ascii="楷体" w:hAnsi="楷体" w:eastAsia="楷体" w:cs="楷体"/>
          <w:color w:val="000000"/>
          <w:spacing w:val="8"/>
          <w:sz w:val="72"/>
          <w:szCs w:val="72"/>
          <w:shd w:val="clear" w:color="auto" w:fill="FFFFFF"/>
        </w:rPr>
        <w:t>安徽伯乐汽修联盟招聘简章</w:t>
      </w:r>
    </w:p>
    <w:p>
      <w:pPr>
        <w:pStyle w:val="8"/>
        <w:widowControl/>
        <w:shd w:val="clear" w:color="auto" w:fill="FFFFFF"/>
        <w:spacing w:beforeAutospacing="0" w:afterAutospacing="0" w:line="384" w:lineRule="atLeast"/>
        <w:jc w:val="center"/>
        <w:rPr>
          <w:rFonts w:ascii="楷体" w:hAnsi="楷体" w:eastAsia="楷体" w:cs="楷体"/>
          <w:b/>
          <w:color w:val="000000"/>
          <w:spacing w:val="8"/>
          <w:sz w:val="28"/>
          <w:szCs w:val="28"/>
          <w:shd w:val="clear" w:color="auto" w:fill="FFFFFF"/>
        </w:rPr>
      </w:pPr>
    </w:p>
    <w:tbl>
      <w:tblPr>
        <w:tblStyle w:val="10"/>
        <w:tblW w:w="101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0"/>
        <w:gridCol w:w="2055"/>
        <w:gridCol w:w="1215"/>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3" w:hRule="atLeast"/>
        </w:trPr>
        <w:tc>
          <w:tcPr>
            <w:tcW w:w="10160" w:type="dxa"/>
            <w:gridSpan w:val="5"/>
            <w:vAlign w:val="center"/>
          </w:tcPr>
          <w:p>
            <w:pPr>
              <w:rPr>
                <w:rFonts w:ascii="黑体" w:hAnsi="黑体" w:eastAsia="黑体" w:cs="黑体"/>
                <w:b/>
                <w:bCs/>
                <w:color w:val="002060"/>
                <w:sz w:val="30"/>
                <w:szCs w:val="30"/>
              </w:rPr>
            </w:pPr>
          </w:p>
          <w:p>
            <w:pPr>
              <w:jc w:val="center"/>
              <w:rPr>
                <w:rFonts w:ascii="黑体" w:hAnsi="黑体" w:eastAsia="黑体" w:cs="黑体"/>
                <w:b/>
                <w:bCs/>
                <w:color w:val="002060"/>
                <w:sz w:val="28"/>
                <w:szCs w:val="28"/>
              </w:rPr>
            </w:pPr>
            <w:r>
              <w:rPr>
                <w:rFonts w:hint="eastAsia" w:ascii="黑体" w:hAnsi="黑体" w:eastAsia="黑体" w:cs="黑体"/>
                <w:b/>
                <w:bCs/>
                <w:color w:val="002060"/>
                <w:sz w:val="28"/>
                <w:szCs w:val="28"/>
              </w:rPr>
              <w:t>伯乐汽修联盟简介</w:t>
            </w:r>
          </w:p>
          <w:p>
            <w:pPr>
              <w:spacing w:before="0" w:line="360" w:lineRule="auto"/>
              <w:ind w:left="105" w:firstLine="512" w:firstLineChars="200"/>
              <w:jc w:val="left"/>
              <w:rPr>
                <w:rFonts w:ascii="楷体" w:hAnsi="楷体" w:eastAsia="楷体" w:cs="楷体"/>
                <w:color w:val="000000" w:themeColor="text1"/>
                <w:spacing w:val="8"/>
                <w:kern w:val="0"/>
                <w:sz w:val="24"/>
                <w:szCs w:val="24"/>
                <w:shd w:val="clear" w:color="auto" w:fill="FFFFFF"/>
              </w:rPr>
            </w:pPr>
            <w:r>
              <w:rPr>
                <w:rFonts w:hint="eastAsia" w:ascii="楷体" w:hAnsi="楷体" w:eastAsia="楷体" w:cs="楷体"/>
                <w:color w:val="000000" w:themeColor="text1"/>
                <w:spacing w:val="8"/>
                <w:kern w:val="0"/>
                <w:sz w:val="24"/>
                <w:szCs w:val="24"/>
                <w:shd w:val="clear" w:color="auto" w:fill="FFFFFF"/>
              </w:rPr>
              <w:t>伯乐汽修联盟致力于成为中国汽车服务行业优秀的教育培训品牌，同时也是汽车后市场综合服务平台。伯乐汽修联盟由长三角地区各区域汽修联盟</w:t>
            </w:r>
            <w:r>
              <w:rPr>
                <w:rFonts w:ascii="楷体" w:hAnsi="楷体" w:eastAsia="楷体" w:cs="楷体"/>
                <w:color w:val="000000" w:themeColor="text1"/>
                <w:spacing w:val="8"/>
                <w:kern w:val="0"/>
                <w:sz w:val="24"/>
                <w:szCs w:val="24"/>
                <w:shd w:val="clear" w:color="auto" w:fill="FFFFFF"/>
              </w:rPr>
              <w:t>/</w:t>
            </w:r>
            <w:r>
              <w:rPr>
                <w:rFonts w:hint="eastAsia" w:ascii="楷体" w:hAnsi="楷体" w:eastAsia="楷体" w:cs="楷体"/>
                <w:color w:val="000000" w:themeColor="text1"/>
                <w:spacing w:val="8"/>
                <w:kern w:val="0"/>
                <w:sz w:val="24"/>
                <w:szCs w:val="24"/>
                <w:shd w:val="clear" w:color="auto" w:fill="FFFFFF"/>
              </w:rPr>
              <w:t>行业协会企业精英在平等、自律、诚信、共赢的基础上发起组成。截至目前伯乐汽修联盟旗下直营店、连锁店、</w:t>
            </w:r>
            <w:r>
              <w:rPr>
                <w:rFonts w:ascii="楷体" w:hAnsi="楷体" w:eastAsia="楷体" w:cs="楷体"/>
                <w:color w:val="000000" w:themeColor="text1"/>
                <w:spacing w:val="8"/>
                <w:kern w:val="0"/>
                <w:sz w:val="24"/>
                <w:szCs w:val="24"/>
                <w:shd w:val="clear" w:color="auto" w:fill="FFFFFF"/>
              </w:rPr>
              <w:t>4S</w:t>
            </w:r>
            <w:r>
              <w:rPr>
                <w:rFonts w:hint="eastAsia" w:ascii="楷体" w:hAnsi="楷体" w:eastAsia="楷体" w:cs="楷体"/>
                <w:color w:val="000000" w:themeColor="text1"/>
                <w:spacing w:val="8"/>
                <w:kern w:val="0"/>
                <w:sz w:val="24"/>
                <w:szCs w:val="24"/>
                <w:shd w:val="clear" w:color="auto" w:fill="FFFFFF"/>
              </w:rPr>
              <w:t>店及加盟的一类、二类、三类维修企业已达</w:t>
            </w:r>
            <w:r>
              <w:rPr>
                <w:rFonts w:ascii="楷体" w:hAnsi="楷体" w:eastAsia="楷体" w:cs="楷体"/>
                <w:color w:val="000000" w:themeColor="text1"/>
                <w:spacing w:val="8"/>
                <w:kern w:val="0"/>
                <w:sz w:val="24"/>
                <w:szCs w:val="24"/>
                <w:shd w:val="clear" w:color="auto" w:fill="FFFFFF"/>
              </w:rPr>
              <w:t>5000</w:t>
            </w:r>
            <w:r>
              <w:rPr>
                <w:rFonts w:hint="eastAsia" w:ascii="楷体" w:hAnsi="楷体" w:eastAsia="楷体" w:cs="楷体"/>
                <w:color w:val="000000" w:themeColor="text1"/>
                <w:spacing w:val="8"/>
                <w:kern w:val="0"/>
                <w:sz w:val="24"/>
                <w:szCs w:val="24"/>
                <w:shd w:val="clear" w:color="auto" w:fill="FFFFFF"/>
              </w:rPr>
              <w:t>家，汽车配件采购额超</w:t>
            </w:r>
            <w:r>
              <w:rPr>
                <w:rFonts w:ascii="楷体" w:hAnsi="楷体" w:eastAsia="楷体" w:cs="楷体"/>
                <w:color w:val="000000" w:themeColor="text1"/>
                <w:spacing w:val="8"/>
                <w:kern w:val="0"/>
                <w:sz w:val="24"/>
                <w:szCs w:val="24"/>
                <w:shd w:val="clear" w:color="auto" w:fill="FFFFFF"/>
              </w:rPr>
              <w:t>10</w:t>
            </w:r>
            <w:r>
              <w:rPr>
                <w:rFonts w:hint="eastAsia" w:ascii="楷体" w:hAnsi="楷体" w:eastAsia="楷体" w:cs="楷体"/>
                <w:color w:val="000000" w:themeColor="text1"/>
                <w:spacing w:val="8"/>
                <w:kern w:val="0"/>
                <w:sz w:val="24"/>
                <w:szCs w:val="24"/>
                <w:shd w:val="clear" w:color="auto" w:fill="FFFFFF"/>
              </w:rPr>
              <w:t>亿， 未来</w:t>
            </w:r>
            <w:r>
              <w:rPr>
                <w:rFonts w:ascii="楷体" w:hAnsi="楷体" w:eastAsia="楷体" w:cs="楷体"/>
                <w:color w:val="000000" w:themeColor="text1"/>
                <w:spacing w:val="8"/>
                <w:kern w:val="0"/>
                <w:sz w:val="24"/>
                <w:szCs w:val="24"/>
                <w:shd w:val="clear" w:color="auto" w:fill="FFFFFF"/>
              </w:rPr>
              <w:t>3</w:t>
            </w:r>
            <w:r>
              <w:rPr>
                <w:rFonts w:hint="eastAsia" w:ascii="楷体" w:hAnsi="楷体" w:eastAsia="楷体" w:cs="楷体"/>
                <w:color w:val="000000" w:themeColor="text1"/>
                <w:spacing w:val="8"/>
                <w:kern w:val="0"/>
                <w:sz w:val="24"/>
                <w:szCs w:val="24"/>
                <w:shd w:val="clear" w:color="auto" w:fill="FFFFFF"/>
              </w:rPr>
              <w:t>年，伯乐汽修联盟通过扶持学生创业开店在全国范围内将开设直营品牌连锁店</w:t>
            </w:r>
            <w:r>
              <w:rPr>
                <w:rFonts w:ascii="楷体" w:hAnsi="楷体" w:eastAsia="楷体" w:cs="楷体"/>
                <w:color w:val="000000" w:themeColor="text1"/>
                <w:spacing w:val="8"/>
                <w:kern w:val="0"/>
                <w:sz w:val="24"/>
                <w:szCs w:val="24"/>
                <w:shd w:val="clear" w:color="auto" w:fill="FFFFFF"/>
              </w:rPr>
              <w:t>1000</w:t>
            </w:r>
            <w:r>
              <w:rPr>
                <w:rFonts w:hint="eastAsia" w:ascii="楷体" w:hAnsi="楷体" w:eastAsia="楷体" w:cs="楷体"/>
                <w:color w:val="000000" w:themeColor="text1"/>
                <w:spacing w:val="8"/>
                <w:kern w:val="0"/>
                <w:sz w:val="24"/>
                <w:szCs w:val="24"/>
                <w:shd w:val="clear" w:color="auto" w:fill="FFFFFF"/>
              </w:rPr>
              <w:t>家.</w:t>
            </w:r>
          </w:p>
          <w:p>
            <w:pPr>
              <w:tabs>
                <w:tab w:val="left" w:pos="3240"/>
              </w:tabs>
              <w:spacing w:line="15" w:lineRule="auto"/>
              <w:rPr>
                <w:sz w:val="28"/>
                <w:szCs w:val="28"/>
              </w:rPr>
            </w:pPr>
            <w:r>
              <w:rPr>
                <w:rFonts w:hint="eastAsia"/>
                <w:sz w:val="28"/>
                <w:szCs w:val="28"/>
              </w:rPr>
              <w:t>来这里！我们为您提供最好的岗位和职业发展平台。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160" w:type="dxa"/>
            <w:gridSpan w:val="5"/>
            <w:vAlign w:val="center"/>
          </w:tcPr>
          <w:p>
            <w:pPr>
              <w:jc w:val="center"/>
              <w:rPr>
                <w:rFonts w:ascii="微软雅黑" w:hAnsi="微软雅黑"/>
                <w:b/>
                <w:bCs/>
                <w:color w:val="000000"/>
              </w:rPr>
            </w:pPr>
            <w:r>
              <w:rPr>
                <w:rFonts w:hint="eastAsia" w:ascii="黑体" w:hAnsi="黑体" w:eastAsia="黑体" w:cs="黑体"/>
                <w:color w:val="002060"/>
                <w:sz w:val="28"/>
                <w:szCs w:val="28"/>
              </w:rPr>
              <w:t>营销职能类岗位人才校招计划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8" w:type="dxa"/>
            <w:vAlign w:val="center"/>
          </w:tcPr>
          <w:p>
            <w:pPr>
              <w:jc w:val="center"/>
              <w:rPr>
                <w:rFonts w:ascii="黑体" w:hAnsi="黑体" w:eastAsia="黑体" w:cs="黑体"/>
                <w:b/>
                <w:bCs/>
                <w:color w:val="FF0000"/>
                <w:sz w:val="24"/>
                <w:szCs w:val="24"/>
              </w:rPr>
            </w:pPr>
            <w:r>
              <w:rPr>
                <w:rFonts w:hint="eastAsia" w:ascii="黑体" w:hAnsi="黑体" w:eastAsia="黑体" w:cs="黑体"/>
                <w:b/>
                <w:bCs/>
                <w:color w:val="FF0000"/>
                <w:sz w:val="24"/>
                <w:szCs w:val="24"/>
              </w:rPr>
              <w:t>序号</w:t>
            </w:r>
          </w:p>
        </w:tc>
        <w:tc>
          <w:tcPr>
            <w:tcW w:w="1260" w:type="dxa"/>
            <w:vAlign w:val="center"/>
          </w:tcPr>
          <w:p>
            <w:pPr>
              <w:jc w:val="center"/>
              <w:rPr>
                <w:rFonts w:ascii="黑体" w:hAnsi="黑体" w:eastAsia="黑体" w:cs="黑体"/>
                <w:b/>
                <w:bCs/>
                <w:color w:val="FF0000"/>
                <w:sz w:val="24"/>
                <w:szCs w:val="24"/>
              </w:rPr>
            </w:pPr>
            <w:r>
              <w:rPr>
                <w:rFonts w:hint="eastAsia" w:ascii="黑体" w:hAnsi="黑体" w:eastAsia="黑体" w:cs="黑体"/>
                <w:b/>
                <w:bCs/>
                <w:color w:val="FF0000"/>
                <w:sz w:val="24"/>
                <w:szCs w:val="24"/>
              </w:rPr>
              <w:t>招聘岗位</w:t>
            </w:r>
          </w:p>
        </w:tc>
        <w:tc>
          <w:tcPr>
            <w:tcW w:w="2055" w:type="dxa"/>
            <w:vAlign w:val="center"/>
          </w:tcPr>
          <w:p>
            <w:pPr>
              <w:jc w:val="center"/>
              <w:rPr>
                <w:rFonts w:ascii="黑体" w:hAnsi="黑体" w:eastAsia="黑体" w:cs="黑体"/>
                <w:b/>
                <w:bCs/>
                <w:color w:val="FF0000"/>
                <w:sz w:val="24"/>
                <w:szCs w:val="24"/>
              </w:rPr>
            </w:pPr>
            <w:r>
              <w:rPr>
                <w:rFonts w:hint="eastAsia" w:ascii="黑体" w:hAnsi="黑体" w:eastAsia="黑体" w:cs="黑体"/>
                <w:b/>
                <w:bCs/>
                <w:color w:val="FF0000"/>
                <w:sz w:val="24"/>
                <w:szCs w:val="24"/>
              </w:rPr>
              <w:t>薪酬待遇（元/月）</w:t>
            </w:r>
          </w:p>
        </w:tc>
        <w:tc>
          <w:tcPr>
            <w:tcW w:w="1215" w:type="dxa"/>
            <w:vAlign w:val="center"/>
          </w:tcPr>
          <w:p>
            <w:pPr>
              <w:jc w:val="center"/>
              <w:rPr>
                <w:rFonts w:ascii="黑体" w:hAnsi="黑体" w:eastAsia="黑体" w:cs="黑体"/>
                <w:b/>
                <w:bCs/>
                <w:color w:val="FF0000"/>
                <w:sz w:val="24"/>
                <w:szCs w:val="24"/>
              </w:rPr>
            </w:pPr>
            <w:r>
              <w:rPr>
                <w:rFonts w:hint="eastAsia" w:ascii="黑体" w:hAnsi="黑体" w:eastAsia="黑体" w:cs="黑体"/>
                <w:b/>
                <w:bCs/>
                <w:color w:val="FF0000"/>
                <w:sz w:val="24"/>
                <w:szCs w:val="24"/>
              </w:rPr>
              <w:t>招聘人数</w:t>
            </w:r>
          </w:p>
        </w:tc>
        <w:tc>
          <w:tcPr>
            <w:tcW w:w="4892" w:type="dxa"/>
            <w:vAlign w:val="center"/>
          </w:tcPr>
          <w:p>
            <w:pPr>
              <w:jc w:val="center"/>
              <w:rPr>
                <w:rFonts w:ascii="黑体" w:hAnsi="黑体" w:eastAsia="黑体" w:cs="黑体"/>
                <w:b/>
                <w:bCs/>
                <w:color w:val="FF0000"/>
                <w:sz w:val="24"/>
                <w:szCs w:val="24"/>
              </w:rPr>
            </w:pPr>
            <w:r>
              <w:rPr>
                <w:rFonts w:hint="eastAsia" w:ascii="黑体" w:hAnsi="黑体" w:eastAsia="黑体" w:cs="黑体"/>
                <w:b/>
                <w:bCs/>
                <w:color w:val="FF0000"/>
                <w:sz w:val="24"/>
                <w:szCs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738" w:type="dxa"/>
            <w:vAlign w:val="center"/>
          </w:tcPr>
          <w:p>
            <w:pPr>
              <w:jc w:val="center"/>
              <w:rPr>
                <w:rFonts w:ascii="微软雅黑" w:hAnsi="微软雅黑"/>
                <w:b/>
                <w:bCs/>
                <w:color w:val="000000" w:themeColor="text1"/>
                <w:sz w:val="28"/>
                <w:szCs w:val="28"/>
              </w:rPr>
            </w:pPr>
            <w:r>
              <w:rPr>
                <w:rFonts w:hint="eastAsia" w:ascii="微软雅黑" w:hAnsi="微软雅黑"/>
                <w:b/>
                <w:bCs/>
                <w:color w:val="000000" w:themeColor="text1"/>
                <w:sz w:val="28"/>
                <w:szCs w:val="28"/>
              </w:rPr>
              <w:t>1</w:t>
            </w:r>
          </w:p>
        </w:tc>
        <w:tc>
          <w:tcPr>
            <w:tcW w:w="1260" w:type="dxa"/>
            <w:vAlign w:val="center"/>
          </w:tcPr>
          <w:p>
            <w:pPr>
              <w:jc w:val="center"/>
              <w:rPr>
                <w:rFonts w:ascii="楷体" w:hAnsi="楷体" w:eastAsia="楷体" w:cs="楷体"/>
                <w:b/>
                <w:bCs/>
                <w:color w:val="002060"/>
                <w:sz w:val="24"/>
                <w:szCs w:val="24"/>
              </w:rPr>
            </w:pPr>
            <w:r>
              <w:rPr>
                <w:rFonts w:hint="eastAsia" w:ascii="楷体" w:hAnsi="楷体" w:eastAsia="楷体" w:cs="楷体"/>
                <w:b/>
                <w:bCs/>
                <w:color w:val="002060"/>
                <w:sz w:val="24"/>
                <w:szCs w:val="24"/>
              </w:rPr>
              <w:t>前台接待</w:t>
            </w:r>
          </w:p>
        </w:tc>
        <w:tc>
          <w:tcPr>
            <w:tcW w:w="2055" w:type="dxa"/>
            <w:vAlign w:val="center"/>
          </w:tcPr>
          <w:p>
            <w:pPr>
              <w:jc w:val="center"/>
              <w:rPr>
                <w:rFonts w:ascii="楷体" w:hAnsi="楷体" w:eastAsia="楷体" w:cs="楷体"/>
              </w:rPr>
            </w:pPr>
            <w:r>
              <w:rPr>
                <w:rFonts w:hint="eastAsia" w:ascii="楷体" w:hAnsi="楷体" w:eastAsia="楷体" w:cs="楷体"/>
              </w:rPr>
              <w:t>2200~3000</w:t>
            </w:r>
          </w:p>
          <w:p>
            <w:pPr>
              <w:jc w:val="center"/>
              <w:rPr>
                <w:rFonts w:ascii="楷体" w:hAnsi="楷体" w:eastAsia="楷体" w:cs="楷体"/>
              </w:rPr>
            </w:pPr>
            <w:r>
              <w:rPr>
                <w:rFonts w:hint="eastAsia" w:ascii="楷体" w:hAnsi="楷体" w:eastAsia="楷体" w:cs="楷体"/>
              </w:rPr>
              <w:t>3000~5000</w:t>
            </w:r>
          </w:p>
          <w:p>
            <w:pPr>
              <w:jc w:val="center"/>
              <w:rPr>
                <w:rFonts w:ascii="楷体" w:hAnsi="楷体" w:eastAsia="楷体" w:cs="楷体"/>
              </w:rPr>
            </w:pPr>
            <w:r>
              <w:rPr>
                <w:rFonts w:hint="eastAsia" w:ascii="楷体" w:hAnsi="楷体" w:eastAsia="楷体" w:cs="楷体"/>
              </w:rPr>
              <w:t>5000~8000</w:t>
            </w:r>
          </w:p>
        </w:tc>
        <w:tc>
          <w:tcPr>
            <w:tcW w:w="1215" w:type="dxa"/>
            <w:vAlign w:val="center"/>
          </w:tcPr>
          <w:p>
            <w:pPr>
              <w:jc w:val="center"/>
              <w:rPr>
                <w:rFonts w:ascii="微软雅黑" w:hAnsi="微软雅黑"/>
                <w:color w:val="FF0000"/>
                <w:sz w:val="28"/>
                <w:szCs w:val="28"/>
              </w:rPr>
            </w:pPr>
            <w:r>
              <w:rPr>
                <w:rFonts w:hint="eastAsia" w:ascii="微软雅黑" w:hAnsi="微软雅黑"/>
                <w:color w:val="FF0000"/>
                <w:sz w:val="28"/>
                <w:szCs w:val="28"/>
              </w:rPr>
              <w:t>15</w:t>
            </w:r>
          </w:p>
        </w:tc>
        <w:tc>
          <w:tcPr>
            <w:tcW w:w="4892" w:type="dxa"/>
            <w:vAlign w:val="center"/>
          </w:tcPr>
          <w:p>
            <w:pPr>
              <w:spacing w:before="0" w:line="360" w:lineRule="auto"/>
              <w:rPr>
                <w:rFonts w:ascii="楷体" w:hAnsi="楷体" w:eastAsia="楷体" w:cs="楷体"/>
              </w:rPr>
            </w:pPr>
            <w:r>
              <w:rPr>
                <w:rFonts w:hint="eastAsia" w:ascii="楷体" w:hAnsi="楷体" w:eastAsia="楷体" w:cs="楷体"/>
              </w:rPr>
              <w:t>1年龄：1</w:t>
            </w:r>
            <w:r>
              <w:rPr>
                <w:rFonts w:hint="eastAsia" w:ascii="楷体" w:hAnsi="楷体" w:eastAsia="楷体" w:cs="楷体"/>
                <w:lang w:val="en-US" w:eastAsia="zh-CN"/>
              </w:rPr>
              <w:t>8</w:t>
            </w:r>
            <w:r>
              <w:rPr>
                <w:rFonts w:hint="eastAsia" w:ascii="楷体" w:hAnsi="楷体" w:eastAsia="楷体" w:cs="楷体"/>
              </w:rPr>
              <w:t>岁以上； 2能力要求：普通话标准、逻辑清晰、语言组织能力强；有服务意识、热情开朗，有上进心，良好的沟通谈判能力。3晋升发展：前台专员—经理—店长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38" w:type="dxa"/>
            <w:vAlign w:val="center"/>
          </w:tcPr>
          <w:p>
            <w:pPr>
              <w:jc w:val="center"/>
              <w:rPr>
                <w:rFonts w:hint="eastAsia" w:ascii="微软雅黑" w:hAnsi="微软雅黑" w:eastAsiaTheme="minorEastAsia"/>
                <w:b/>
                <w:bCs/>
                <w:color w:val="000000" w:themeColor="text1"/>
                <w:sz w:val="28"/>
                <w:szCs w:val="28"/>
                <w:lang w:val="en-US" w:eastAsia="zh-CN"/>
              </w:rPr>
            </w:pPr>
            <w:r>
              <w:rPr>
                <w:rFonts w:hint="eastAsia" w:ascii="微软雅黑" w:hAnsi="微软雅黑"/>
                <w:b/>
                <w:bCs/>
                <w:color w:val="000000" w:themeColor="text1"/>
                <w:sz w:val="28"/>
                <w:szCs w:val="28"/>
                <w:lang w:val="en-US" w:eastAsia="zh-CN"/>
              </w:rPr>
              <w:t>2</w:t>
            </w:r>
          </w:p>
        </w:tc>
        <w:tc>
          <w:tcPr>
            <w:tcW w:w="1260" w:type="dxa"/>
            <w:vAlign w:val="center"/>
          </w:tcPr>
          <w:p>
            <w:pPr>
              <w:jc w:val="center"/>
              <w:rPr>
                <w:rFonts w:ascii="楷体" w:hAnsi="楷体" w:eastAsia="楷体" w:cs="楷体"/>
                <w:b/>
                <w:bCs/>
                <w:color w:val="002060"/>
                <w:sz w:val="24"/>
                <w:szCs w:val="24"/>
              </w:rPr>
            </w:pPr>
            <w:r>
              <w:rPr>
                <w:rFonts w:hint="eastAsia" w:ascii="楷体" w:hAnsi="楷体" w:eastAsia="楷体" w:cs="楷体"/>
                <w:b/>
                <w:bCs/>
                <w:color w:val="002060"/>
                <w:sz w:val="24"/>
                <w:szCs w:val="24"/>
              </w:rPr>
              <w:t>销售顾问</w:t>
            </w:r>
          </w:p>
        </w:tc>
        <w:tc>
          <w:tcPr>
            <w:tcW w:w="2055" w:type="dxa"/>
            <w:vAlign w:val="center"/>
          </w:tcPr>
          <w:p>
            <w:pPr>
              <w:jc w:val="center"/>
              <w:rPr>
                <w:rFonts w:ascii="楷体" w:hAnsi="楷体" w:eastAsia="楷体" w:cs="楷体"/>
              </w:rPr>
            </w:pPr>
            <w:r>
              <w:rPr>
                <w:rFonts w:hint="eastAsia" w:ascii="楷体" w:hAnsi="楷体" w:eastAsia="楷体" w:cs="楷体"/>
              </w:rPr>
              <w:t>2200~4500</w:t>
            </w:r>
          </w:p>
          <w:p>
            <w:pPr>
              <w:jc w:val="center"/>
              <w:rPr>
                <w:rFonts w:ascii="楷体" w:hAnsi="楷体" w:eastAsia="楷体" w:cs="楷体"/>
              </w:rPr>
            </w:pPr>
            <w:r>
              <w:rPr>
                <w:rFonts w:hint="eastAsia" w:ascii="楷体" w:hAnsi="楷体" w:eastAsia="楷体" w:cs="楷体"/>
              </w:rPr>
              <w:t>4500~6000</w:t>
            </w:r>
          </w:p>
          <w:p>
            <w:pPr>
              <w:jc w:val="center"/>
              <w:rPr>
                <w:rFonts w:ascii="楷体" w:hAnsi="楷体" w:eastAsia="楷体" w:cs="楷体"/>
              </w:rPr>
            </w:pPr>
            <w:r>
              <w:rPr>
                <w:rFonts w:hint="eastAsia" w:ascii="楷体" w:hAnsi="楷体" w:eastAsia="楷体" w:cs="楷体"/>
              </w:rPr>
              <w:t>6000以上</w:t>
            </w:r>
          </w:p>
        </w:tc>
        <w:tc>
          <w:tcPr>
            <w:tcW w:w="1215" w:type="dxa"/>
            <w:vAlign w:val="center"/>
          </w:tcPr>
          <w:p>
            <w:pPr>
              <w:jc w:val="center"/>
              <w:rPr>
                <w:rFonts w:ascii="微软雅黑" w:hAnsi="微软雅黑"/>
                <w:color w:val="FF0000"/>
                <w:sz w:val="28"/>
                <w:szCs w:val="28"/>
              </w:rPr>
            </w:pPr>
            <w:r>
              <w:rPr>
                <w:rFonts w:hint="eastAsia" w:ascii="微软雅黑" w:hAnsi="微软雅黑"/>
                <w:color w:val="FF0000"/>
                <w:sz w:val="28"/>
                <w:szCs w:val="28"/>
              </w:rPr>
              <w:t>15</w:t>
            </w:r>
          </w:p>
        </w:tc>
        <w:tc>
          <w:tcPr>
            <w:tcW w:w="4892" w:type="dxa"/>
            <w:vAlign w:val="center"/>
          </w:tcPr>
          <w:p>
            <w:pPr>
              <w:spacing w:before="0" w:line="360" w:lineRule="auto"/>
              <w:rPr>
                <w:rFonts w:ascii="楷体" w:hAnsi="楷体" w:eastAsia="楷体" w:cs="楷体"/>
              </w:rPr>
            </w:pPr>
            <w:r>
              <w:rPr>
                <w:rFonts w:hint="eastAsia" w:ascii="楷体" w:hAnsi="楷体" w:eastAsia="楷体" w:cs="楷体"/>
              </w:rPr>
              <w:t>1年龄：1</w:t>
            </w:r>
            <w:r>
              <w:rPr>
                <w:rFonts w:hint="eastAsia" w:ascii="楷体" w:hAnsi="楷体" w:eastAsia="楷体" w:cs="楷体"/>
                <w:lang w:val="en-US" w:eastAsia="zh-CN"/>
              </w:rPr>
              <w:t>8</w:t>
            </w:r>
            <w:r>
              <w:rPr>
                <w:rFonts w:hint="eastAsia" w:ascii="楷体" w:hAnsi="楷体" w:eastAsia="楷体" w:cs="楷体"/>
              </w:rPr>
              <w:t>岁以上；2能力要求：普通话标准、逻辑清晰、语言组织能力强；有服务意识、热情开朗，有上进心，良好的沟通谈判能力。</w:t>
            </w:r>
          </w:p>
          <w:p>
            <w:pPr>
              <w:spacing w:before="0" w:line="360" w:lineRule="auto"/>
              <w:rPr>
                <w:rFonts w:ascii="楷体" w:hAnsi="楷体" w:eastAsia="楷体" w:cs="楷体"/>
              </w:rPr>
            </w:pPr>
            <w:r>
              <w:rPr>
                <w:rFonts w:hint="eastAsia" w:ascii="楷体" w:hAnsi="楷体" w:eastAsia="楷体" w:cs="楷体"/>
              </w:rPr>
              <w:t>3晋升发展：销售顾问—销售经理—店长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8" w:type="dxa"/>
            <w:vAlign w:val="center"/>
          </w:tcPr>
          <w:p>
            <w:pPr>
              <w:jc w:val="center"/>
              <w:rPr>
                <w:rFonts w:hint="eastAsia" w:ascii="微软雅黑" w:hAnsi="微软雅黑" w:eastAsiaTheme="minorEastAsia"/>
                <w:b/>
                <w:bCs/>
                <w:color w:val="000000" w:themeColor="text1"/>
                <w:sz w:val="28"/>
                <w:szCs w:val="28"/>
                <w:lang w:val="en-US" w:eastAsia="zh-CN"/>
              </w:rPr>
            </w:pPr>
            <w:r>
              <w:rPr>
                <w:rFonts w:hint="eastAsia" w:ascii="微软雅黑" w:hAnsi="微软雅黑"/>
                <w:b/>
                <w:bCs/>
                <w:color w:val="000000" w:themeColor="text1"/>
                <w:sz w:val="28"/>
                <w:szCs w:val="28"/>
                <w:lang w:val="en-US" w:eastAsia="zh-CN"/>
              </w:rPr>
              <w:t>3</w:t>
            </w:r>
          </w:p>
        </w:tc>
        <w:tc>
          <w:tcPr>
            <w:tcW w:w="1260" w:type="dxa"/>
            <w:vAlign w:val="center"/>
          </w:tcPr>
          <w:p>
            <w:pPr>
              <w:jc w:val="center"/>
              <w:rPr>
                <w:rFonts w:ascii="楷体" w:hAnsi="楷体" w:eastAsia="楷体" w:cs="楷体"/>
                <w:b/>
                <w:bCs/>
                <w:color w:val="002060"/>
                <w:sz w:val="24"/>
                <w:szCs w:val="24"/>
              </w:rPr>
            </w:pPr>
            <w:r>
              <w:rPr>
                <w:rFonts w:hint="eastAsia" w:ascii="楷体" w:hAnsi="楷体" w:eastAsia="楷体" w:cs="楷体"/>
                <w:b/>
                <w:bCs/>
                <w:color w:val="002060"/>
                <w:sz w:val="24"/>
                <w:szCs w:val="24"/>
              </w:rPr>
              <w:t>行政人事</w:t>
            </w:r>
          </w:p>
        </w:tc>
        <w:tc>
          <w:tcPr>
            <w:tcW w:w="2055" w:type="dxa"/>
            <w:vAlign w:val="center"/>
          </w:tcPr>
          <w:p>
            <w:pPr>
              <w:jc w:val="center"/>
              <w:rPr>
                <w:rFonts w:ascii="楷体" w:hAnsi="楷体" w:eastAsia="楷体" w:cs="楷体"/>
              </w:rPr>
            </w:pPr>
            <w:r>
              <w:rPr>
                <w:rFonts w:hint="eastAsia" w:ascii="楷体" w:hAnsi="楷体" w:eastAsia="楷体" w:cs="楷体"/>
              </w:rPr>
              <w:t>2000~3000</w:t>
            </w:r>
          </w:p>
          <w:p>
            <w:pPr>
              <w:jc w:val="center"/>
              <w:rPr>
                <w:rFonts w:ascii="楷体" w:hAnsi="楷体" w:eastAsia="楷体" w:cs="楷体"/>
              </w:rPr>
            </w:pPr>
            <w:r>
              <w:rPr>
                <w:rFonts w:hint="eastAsia" w:ascii="楷体" w:hAnsi="楷体" w:eastAsia="楷体" w:cs="楷体"/>
              </w:rPr>
              <w:t>3000~5000</w:t>
            </w:r>
          </w:p>
        </w:tc>
        <w:tc>
          <w:tcPr>
            <w:tcW w:w="1215" w:type="dxa"/>
            <w:vAlign w:val="center"/>
          </w:tcPr>
          <w:p>
            <w:pPr>
              <w:jc w:val="center"/>
              <w:rPr>
                <w:rFonts w:ascii="微软雅黑" w:hAnsi="微软雅黑"/>
                <w:color w:val="FF0000"/>
                <w:sz w:val="28"/>
                <w:szCs w:val="28"/>
              </w:rPr>
            </w:pPr>
            <w:r>
              <w:rPr>
                <w:rFonts w:hint="eastAsia" w:ascii="微软雅黑" w:hAnsi="微软雅黑"/>
                <w:color w:val="FF0000"/>
                <w:sz w:val="28"/>
                <w:szCs w:val="28"/>
              </w:rPr>
              <w:t>5</w:t>
            </w:r>
          </w:p>
        </w:tc>
        <w:tc>
          <w:tcPr>
            <w:tcW w:w="4892" w:type="dxa"/>
            <w:vAlign w:val="center"/>
          </w:tcPr>
          <w:p>
            <w:pPr>
              <w:spacing w:before="0" w:line="360" w:lineRule="auto"/>
              <w:rPr>
                <w:rFonts w:ascii="楷体" w:hAnsi="楷体" w:eastAsia="楷体" w:cs="楷体"/>
              </w:rPr>
            </w:pPr>
            <w:r>
              <w:rPr>
                <w:rFonts w:hint="eastAsia" w:ascii="楷体" w:hAnsi="楷体" w:eastAsia="楷体" w:cs="楷体"/>
              </w:rPr>
              <w:t>1年龄：18岁以上；2性别：女性优先；3教育背景</w:t>
            </w:r>
            <w:r>
              <w:rPr>
                <w:rFonts w:hint="eastAsia" w:ascii="楷体" w:hAnsi="楷体" w:eastAsia="楷体" w:cs="楷体"/>
                <w:lang w:val="en-US" w:eastAsia="zh-CN"/>
              </w:rPr>
              <w:t>:</w:t>
            </w:r>
            <w:r>
              <w:rPr>
                <w:rFonts w:hint="eastAsia" w:ascii="楷体" w:hAnsi="楷体" w:eastAsia="楷体" w:cs="楷体"/>
              </w:rPr>
              <w:t>专科以上学历4晋升发展：人事专员</w:t>
            </w:r>
            <w:r>
              <w:rPr>
                <w:rFonts w:hint="eastAsia" w:ascii="楷体" w:hAnsi="楷体" w:eastAsia="楷体" w:cs="楷体"/>
                <w:lang w:val="en-US" w:eastAsia="zh-CN"/>
              </w:rPr>
              <w:t>-</w:t>
            </w:r>
            <w:r>
              <w:rPr>
                <w:rFonts w:hint="eastAsia" w:ascii="楷体" w:hAnsi="楷体" w:eastAsia="楷体" w:cs="楷体"/>
              </w:rPr>
              <w:t>人事经理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738" w:type="dxa"/>
            <w:vAlign w:val="center"/>
          </w:tcPr>
          <w:p>
            <w:pPr>
              <w:jc w:val="center"/>
              <w:rPr>
                <w:rFonts w:hint="eastAsia" w:ascii="微软雅黑" w:hAnsi="微软雅黑" w:eastAsiaTheme="minorEastAsia"/>
                <w:b/>
                <w:bCs/>
                <w:color w:val="000000" w:themeColor="text1"/>
                <w:sz w:val="28"/>
                <w:szCs w:val="28"/>
                <w:lang w:val="en-US" w:eastAsia="zh-CN"/>
              </w:rPr>
            </w:pPr>
            <w:r>
              <w:rPr>
                <w:rFonts w:hint="eastAsia" w:ascii="微软雅黑" w:hAnsi="微软雅黑"/>
                <w:b/>
                <w:bCs/>
                <w:color w:val="000000" w:themeColor="text1"/>
                <w:sz w:val="28"/>
                <w:szCs w:val="28"/>
                <w:lang w:val="en-US" w:eastAsia="zh-CN"/>
              </w:rPr>
              <w:t>4</w:t>
            </w:r>
          </w:p>
        </w:tc>
        <w:tc>
          <w:tcPr>
            <w:tcW w:w="1260" w:type="dxa"/>
            <w:vAlign w:val="center"/>
          </w:tcPr>
          <w:p>
            <w:pPr>
              <w:jc w:val="center"/>
              <w:rPr>
                <w:rFonts w:ascii="楷体" w:hAnsi="楷体" w:eastAsia="楷体" w:cs="楷体"/>
                <w:color w:val="002060"/>
                <w:sz w:val="24"/>
                <w:szCs w:val="24"/>
              </w:rPr>
            </w:pPr>
            <w:r>
              <w:rPr>
                <w:rFonts w:hint="eastAsia" w:ascii="楷体" w:hAnsi="楷体" w:eastAsia="楷体" w:cs="楷体"/>
                <w:b/>
                <w:bCs/>
                <w:color w:val="002060"/>
                <w:sz w:val="24"/>
                <w:szCs w:val="24"/>
              </w:rPr>
              <w:t>财会出纳</w:t>
            </w:r>
          </w:p>
        </w:tc>
        <w:tc>
          <w:tcPr>
            <w:tcW w:w="2055" w:type="dxa"/>
            <w:vAlign w:val="center"/>
          </w:tcPr>
          <w:p>
            <w:pPr>
              <w:jc w:val="center"/>
              <w:rPr>
                <w:rFonts w:ascii="楷体" w:hAnsi="楷体" w:eastAsia="楷体" w:cs="楷体"/>
              </w:rPr>
            </w:pPr>
            <w:r>
              <w:rPr>
                <w:rFonts w:hint="eastAsia" w:ascii="楷体" w:hAnsi="楷体" w:eastAsia="楷体" w:cs="楷体"/>
              </w:rPr>
              <w:t>2000~3000</w:t>
            </w:r>
          </w:p>
          <w:p>
            <w:pPr>
              <w:jc w:val="center"/>
              <w:rPr>
                <w:rFonts w:ascii="楷体" w:hAnsi="楷体" w:eastAsia="楷体" w:cs="楷体"/>
              </w:rPr>
            </w:pPr>
            <w:r>
              <w:rPr>
                <w:rFonts w:hint="eastAsia" w:ascii="楷体" w:hAnsi="楷体" w:eastAsia="楷体" w:cs="楷体"/>
              </w:rPr>
              <w:t>3000~5000</w:t>
            </w:r>
          </w:p>
          <w:p>
            <w:pPr>
              <w:jc w:val="center"/>
              <w:rPr>
                <w:rFonts w:ascii="楷体" w:hAnsi="楷体" w:eastAsia="楷体" w:cs="楷体"/>
              </w:rPr>
            </w:pPr>
            <w:r>
              <w:rPr>
                <w:rFonts w:hint="eastAsia" w:ascii="楷体" w:hAnsi="楷体" w:eastAsia="楷体" w:cs="楷体"/>
              </w:rPr>
              <w:t>5000~7000</w:t>
            </w:r>
          </w:p>
        </w:tc>
        <w:tc>
          <w:tcPr>
            <w:tcW w:w="1215" w:type="dxa"/>
            <w:vAlign w:val="center"/>
          </w:tcPr>
          <w:p>
            <w:pPr>
              <w:jc w:val="center"/>
              <w:rPr>
                <w:rFonts w:ascii="微软雅黑" w:hAnsi="微软雅黑"/>
                <w:color w:val="FF0000"/>
                <w:sz w:val="28"/>
                <w:szCs w:val="28"/>
              </w:rPr>
            </w:pPr>
            <w:r>
              <w:rPr>
                <w:rFonts w:hint="eastAsia" w:ascii="微软雅黑" w:hAnsi="微软雅黑"/>
                <w:color w:val="FF0000"/>
                <w:sz w:val="28"/>
                <w:szCs w:val="28"/>
              </w:rPr>
              <w:t>10</w:t>
            </w:r>
          </w:p>
        </w:tc>
        <w:tc>
          <w:tcPr>
            <w:tcW w:w="4892" w:type="dxa"/>
            <w:vAlign w:val="center"/>
          </w:tcPr>
          <w:p>
            <w:pPr>
              <w:spacing w:before="0" w:line="360" w:lineRule="auto"/>
              <w:rPr>
                <w:rFonts w:ascii="楷体" w:hAnsi="楷体" w:eastAsia="楷体" w:cs="楷体"/>
              </w:rPr>
            </w:pPr>
            <w:r>
              <w:rPr>
                <w:rFonts w:hint="eastAsia" w:ascii="楷体" w:hAnsi="楷体" w:eastAsia="楷体" w:cs="楷体"/>
              </w:rPr>
              <w:t>1年龄：1</w:t>
            </w:r>
            <w:r>
              <w:rPr>
                <w:rFonts w:hint="eastAsia" w:ascii="楷体" w:hAnsi="楷体" w:eastAsia="楷体" w:cs="楷体"/>
                <w:lang w:val="en-US" w:eastAsia="zh-CN"/>
              </w:rPr>
              <w:t>8</w:t>
            </w:r>
            <w:r>
              <w:rPr>
                <w:rFonts w:hint="eastAsia" w:ascii="楷体" w:hAnsi="楷体" w:eastAsia="楷体" w:cs="楷体"/>
              </w:rPr>
              <w:t>岁以上；2性别：女性优先3教育背景：财会专业。4晋升发展：财务助理—出纳—会计-财务经理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053" w:type="dxa"/>
            <w:gridSpan w:val="3"/>
            <w:vAlign w:val="center"/>
          </w:tcPr>
          <w:p>
            <w:pPr>
              <w:jc w:val="center"/>
              <w:rPr>
                <w:rFonts w:ascii="微软雅黑" w:hAnsi="微软雅黑"/>
                <w:b/>
                <w:bCs/>
                <w:color w:val="000000" w:themeColor="text1"/>
                <w:sz w:val="28"/>
                <w:szCs w:val="28"/>
              </w:rPr>
            </w:pPr>
            <w:r>
              <w:rPr>
                <w:rFonts w:hint="eastAsia" w:ascii="微软雅黑" w:hAnsi="微软雅黑"/>
                <w:b/>
                <w:bCs/>
                <w:color w:val="FF0000"/>
                <w:sz w:val="28"/>
                <w:szCs w:val="28"/>
              </w:rPr>
              <w:t>合计</w:t>
            </w:r>
          </w:p>
        </w:tc>
        <w:tc>
          <w:tcPr>
            <w:tcW w:w="1215" w:type="dxa"/>
            <w:vAlign w:val="center"/>
          </w:tcPr>
          <w:p>
            <w:pPr>
              <w:jc w:val="center"/>
              <w:rPr>
                <w:rFonts w:ascii="微软雅黑" w:hAnsi="微软雅黑"/>
                <w:b/>
                <w:bCs/>
                <w:color w:val="FF0000"/>
                <w:sz w:val="28"/>
                <w:szCs w:val="28"/>
              </w:rPr>
            </w:pPr>
            <w:r>
              <w:rPr>
                <w:rFonts w:hint="eastAsia" w:ascii="微软雅黑" w:hAnsi="微软雅黑"/>
                <w:color w:val="FF0000"/>
                <w:sz w:val="28"/>
                <w:szCs w:val="28"/>
              </w:rPr>
              <w:t>45</w:t>
            </w:r>
          </w:p>
        </w:tc>
        <w:tc>
          <w:tcPr>
            <w:tcW w:w="4892" w:type="dxa"/>
            <w:vAlign w:val="center"/>
          </w:tcPr>
          <w:p>
            <w:pPr>
              <w:spacing w:before="0" w:line="360" w:lineRule="auto"/>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160" w:type="dxa"/>
            <w:gridSpan w:val="5"/>
            <w:vAlign w:val="center"/>
          </w:tcPr>
          <w:p>
            <w:pPr>
              <w:jc w:val="center"/>
              <w:rPr>
                <w:rFonts w:ascii="微软雅黑" w:hAnsi="微软雅黑"/>
                <w:b/>
                <w:bCs/>
                <w:color w:val="000000" w:themeColor="text1"/>
                <w:sz w:val="28"/>
                <w:szCs w:val="28"/>
              </w:rPr>
            </w:pPr>
            <w:r>
              <w:rPr>
                <w:rFonts w:hint="eastAsia" w:ascii="黑体" w:hAnsi="黑体" w:eastAsia="黑体" w:cs="黑体"/>
                <w:color w:val="002060"/>
                <w:sz w:val="28"/>
                <w:szCs w:val="28"/>
              </w:rPr>
              <w:t>技术岗位人才校招计划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Align w:val="center"/>
          </w:tcPr>
          <w:p>
            <w:pPr>
              <w:jc w:val="center"/>
              <w:rPr>
                <w:rFonts w:hint="eastAsia" w:ascii="微软雅黑" w:hAnsi="微软雅黑" w:eastAsiaTheme="minorEastAsia"/>
                <w:b/>
                <w:bCs/>
                <w:color w:val="000000" w:themeColor="text1"/>
                <w:sz w:val="28"/>
                <w:szCs w:val="28"/>
                <w:lang w:val="en-US" w:eastAsia="zh-CN"/>
              </w:rPr>
            </w:pPr>
            <w:r>
              <w:rPr>
                <w:rFonts w:hint="eastAsia" w:ascii="微软雅黑" w:hAnsi="微软雅黑"/>
                <w:b/>
                <w:bCs/>
                <w:color w:val="000000" w:themeColor="text1"/>
                <w:sz w:val="28"/>
                <w:szCs w:val="28"/>
                <w:lang w:val="en-US" w:eastAsia="zh-CN"/>
              </w:rPr>
              <w:t>5</w:t>
            </w:r>
          </w:p>
        </w:tc>
        <w:tc>
          <w:tcPr>
            <w:tcW w:w="1260" w:type="dxa"/>
            <w:vAlign w:val="center"/>
          </w:tcPr>
          <w:p>
            <w:pPr>
              <w:jc w:val="center"/>
              <w:rPr>
                <w:rFonts w:ascii="楷体" w:hAnsi="楷体" w:eastAsia="楷体" w:cs="楷体"/>
                <w:b/>
                <w:bCs/>
                <w:color w:val="002060"/>
                <w:sz w:val="24"/>
                <w:szCs w:val="24"/>
              </w:rPr>
            </w:pPr>
            <w:r>
              <w:rPr>
                <w:rFonts w:hint="eastAsia" w:ascii="楷体" w:hAnsi="楷体" w:eastAsia="楷体" w:cs="楷体"/>
                <w:b/>
                <w:bCs/>
                <w:color w:val="002060"/>
                <w:sz w:val="24"/>
                <w:szCs w:val="24"/>
              </w:rPr>
              <w:t>储备店长</w:t>
            </w:r>
          </w:p>
        </w:tc>
        <w:tc>
          <w:tcPr>
            <w:tcW w:w="2055" w:type="dxa"/>
            <w:vAlign w:val="center"/>
          </w:tcPr>
          <w:p>
            <w:pPr>
              <w:jc w:val="center"/>
              <w:rPr>
                <w:rFonts w:ascii="微软雅黑" w:hAnsi="微软雅黑"/>
              </w:rPr>
            </w:pPr>
            <w:r>
              <w:rPr>
                <w:rFonts w:hint="eastAsia" w:ascii="微软雅黑" w:hAnsi="微软雅黑"/>
              </w:rPr>
              <w:t>2000~5000</w:t>
            </w:r>
          </w:p>
          <w:p>
            <w:pPr>
              <w:jc w:val="center"/>
              <w:rPr>
                <w:rFonts w:ascii="微软雅黑" w:hAnsi="微软雅黑"/>
              </w:rPr>
            </w:pPr>
            <w:r>
              <w:rPr>
                <w:rFonts w:hint="eastAsia" w:ascii="微软雅黑" w:hAnsi="微软雅黑"/>
              </w:rPr>
              <w:t>5000~8000</w:t>
            </w:r>
          </w:p>
          <w:p>
            <w:pPr>
              <w:jc w:val="center"/>
              <w:rPr>
                <w:rFonts w:ascii="微软雅黑" w:hAnsi="微软雅黑"/>
              </w:rPr>
            </w:pPr>
            <w:r>
              <w:rPr>
                <w:rFonts w:hint="eastAsia" w:ascii="微软雅黑" w:hAnsi="微软雅黑"/>
              </w:rPr>
              <w:t>8000以上</w:t>
            </w:r>
          </w:p>
        </w:tc>
        <w:tc>
          <w:tcPr>
            <w:tcW w:w="1215" w:type="dxa"/>
            <w:vAlign w:val="center"/>
          </w:tcPr>
          <w:p>
            <w:pPr>
              <w:jc w:val="center"/>
              <w:rPr>
                <w:rFonts w:ascii="微软雅黑" w:hAnsi="微软雅黑"/>
                <w:color w:val="FF0000"/>
                <w:sz w:val="28"/>
                <w:szCs w:val="28"/>
              </w:rPr>
            </w:pPr>
            <w:r>
              <w:rPr>
                <w:rFonts w:hint="eastAsia" w:ascii="微软雅黑" w:hAnsi="微软雅黑"/>
                <w:color w:val="FF0000"/>
                <w:sz w:val="28"/>
                <w:szCs w:val="28"/>
              </w:rPr>
              <w:t>5</w:t>
            </w:r>
          </w:p>
        </w:tc>
        <w:tc>
          <w:tcPr>
            <w:tcW w:w="4892" w:type="dxa"/>
            <w:vAlign w:val="center"/>
          </w:tcPr>
          <w:p>
            <w:pPr>
              <w:spacing w:before="0" w:line="360" w:lineRule="auto"/>
              <w:rPr>
                <w:rFonts w:ascii="楷体" w:hAnsi="楷体" w:eastAsia="楷体" w:cs="楷体"/>
              </w:rPr>
            </w:pPr>
            <w:r>
              <w:rPr>
                <w:rFonts w:hint="eastAsia" w:ascii="楷体" w:hAnsi="楷体" w:eastAsia="楷体" w:cs="楷体"/>
              </w:rPr>
              <w:t>1年龄：18岁以上；2教育背景：汽车相关专业3技能要求：掌握经营管理、汽车相关技术管理能力等。4晋升发展：技术助理—店长助理—店长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738" w:type="dxa"/>
            <w:vAlign w:val="center"/>
          </w:tcPr>
          <w:p>
            <w:pPr>
              <w:jc w:val="center"/>
              <w:rPr>
                <w:rFonts w:hint="eastAsia" w:ascii="微软雅黑" w:hAnsi="微软雅黑" w:eastAsiaTheme="minorEastAsia"/>
                <w:b/>
                <w:bCs/>
                <w:color w:val="000000" w:themeColor="text1"/>
                <w:sz w:val="28"/>
                <w:szCs w:val="28"/>
                <w:lang w:val="en-US" w:eastAsia="zh-CN"/>
              </w:rPr>
            </w:pPr>
            <w:r>
              <w:rPr>
                <w:rFonts w:hint="eastAsia" w:ascii="微软雅黑" w:hAnsi="微软雅黑"/>
                <w:b/>
                <w:bCs/>
                <w:color w:val="000000" w:themeColor="text1"/>
                <w:sz w:val="28"/>
                <w:szCs w:val="28"/>
                <w:lang w:val="en-US" w:eastAsia="zh-CN"/>
              </w:rPr>
              <w:t>6</w:t>
            </w:r>
          </w:p>
        </w:tc>
        <w:tc>
          <w:tcPr>
            <w:tcW w:w="1260" w:type="dxa"/>
            <w:vAlign w:val="center"/>
          </w:tcPr>
          <w:p>
            <w:pPr>
              <w:jc w:val="center"/>
              <w:rPr>
                <w:rFonts w:ascii="楷体" w:hAnsi="楷体" w:eastAsia="楷体" w:cs="楷体"/>
                <w:b/>
                <w:bCs/>
                <w:color w:val="002060"/>
                <w:sz w:val="24"/>
                <w:szCs w:val="24"/>
              </w:rPr>
            </w:pPr>
            <w:r>
              <w:rPr>
                <w:rFonts w:hint="eastAsia" w:ascii="楷体" w:hAnsi="楷体" w:eastAsia="楷体" w:cs="楷体"/>
                <w:b/>
                <w:bCs/>
                <w:color w:val="002060"/>
                <w:sz w:val="24"/>
                <w:szCs w:val="24"/>
              </w:rPr>
              <w:t>汽车美容</w:t>
            </w:r>
          </w:p>
        </w:tc>
        <w:tc>
          <w:tcPr>
            <w:tcW w:w="2055" w:type="dxa"/>
            <w:vAlign w:val="center"/>
          </w:tcPr>
          <w:p>
            <w:pPr>
              <w:jc w:val="center"/>
              <w:rPr>
                <w:rFonts w:ascii="微软雅黑" w:hAnsi="微软雅黑"/>
              </w:rPr>
            </w:pPr>
            <w:r>
              <w:rPr>
                <w:rFonts w:hint="eastAsia" w:ascii="微软雅黑" w:hAnsi="微软雅黑"/>
              </w:rPr>
              <w:t>1</w:t>
            </w:r>
            <w:r>
              <w:rPr>
                <w:rFonts w:hint="eastAsia" w:ascii="微软雅黑" w:hAnsi="微软雅黑"/>
                <w:lang w:val="en-US" w:eastAsia="zh-CN"/>
              </w:rPr>
              <w:t>8</w:t>
            </w:r>
            <w:r>
              <w:rPr>
                <w:rFonts w:hint="eastAsia" w:ascii="微软雅黑" w:hAnsi="微软雅黑"/>
              </w:rPr>
              <w:t>00~3000</w:t>
            </w:r>
          </w:p>
          <w:p>
            <w:pPr>
              <w:jc w:val="center"/>
              <w:rPr>
                <w:rFonts w:ascii="微软雅黑" w:hAnsi="微软雅黑"/>
              </w:rPr>
            </w:pPr>
            <w:r>
              <w:rPr>
                <w:rFonts w:hint="eastAsia" w:ascii="微软雅黑" w:hAnsi="微软雅黑"/>
              </w:rPr>
              <w:t>3000~5000</w:t>
            </w:r>
          </w:p>
          <w:p>
            <w:pPr>
              <w:jc w:val="center"/>
              <w:rPr>
                <w:rFonts w:ascii="微软雅黑" w:hAnsi="微软雅黑"/>
              </w:rPr>
            </w:pPr>
            <w:r>
              <w:rPr>
                <w:rFonts w:hint="eastAsia" w:ascii="微软雅黑" w:hAnsi="微软雅黑"/>
              </w:rPr>
              <w:t>5000以上</w:t>
            </w:r>
          </w:p>
        </w:tc>
        <w:tc>
          <w:tcPr>
            <w:tcW w:w="1215" w:type="dxa"/>
            <w:vAlign w:val="center"/>
          </w:tcPr>
          <w:p>
            <w:pPr>
              <w:jc w:val="center"/>
              <w:rPr>
                <w:rFonts w:ascii="微软雅黑" w:hAnsi="微软雅黑"/>
                <w:color w:val="FF0000"/>
                <w:sz w:val="28"/>
                <w:szCs w:val="28"/>
              </w:rPr>
            </w:pPr>
            <w:r>
              <w:rPr>
                <w:rFonts w:hint="eastAsia" w:ascii="微软雅黑" w:hAnsi="微软雅黑"/>
                <w:color w:val="FF0000"/>
                <w:sz w:val="28"/>
                <w:szCs w:val="28"/>
              </w:rPr>
              <w:t>30</w:t>
            </w:r>
          </w:p>
        </w:tc>
        <w:tc>
          <w:tcPr>
            <w:tcW w:w="4892" w:type="dxa"/>
            <w:vAlign w:val="center"/>
          </w:tcPr>
          <w:p>
            <w:pPr>
              <w:spacing w:before="0" w:line="360" w:lineRule="auto"/>
              <w:rPr>
                <w:rFonts w:ascii="楷体" w:hAnsi="楷体" w:eastAsia="楷体" w:cs="楷体"/>
              </w:rPr>
            </w:pPr>
            <w:r>
              <w:rPr>
                <w:rFonts w:hint="eastAsia" w:ascii="楷体" w:hAnsi="楷体" w:eastAsia="楷体" w:cs="楷体"/>
              </w:rPr>
              <w:t>1年龄：1</w:t>
            </w:r>
            <w:r>
              <w:rPr>
                <w:rFonts w:hint="eastAsia" w:ascii="楷体" w:hAnsi="楷体" w:eastAsia="楷体" w:cs="楷体"/>
                <w:lang w:val="en-US" w:eastAsia="zh-CN"/>
              </w:rPr>
              <w:t>8</w:t>
            </w:r>
            <w:r>
              <w:rPr>
                <w:rFonts w:hint="eastAsia" w:ascii="楷体" w:hAnsi="楷体" w:eastAsia="楷体" w:cs="楷体"/>
              </w:rPr>
              <w:t>岁以上；2教育背景：汽车相关专业3其他要求：有责任心、主动执行力强。4晋升发展：美容学徒—美容技师—美容经理—店长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38" w:type="dxa"/>
            <w:vAlign w:val="center"/>
          </w:tcPr>
          <w:p>
            <w:pPr>
              <w:jc w:val="center"/>
              <w:rPr>
                <w:rFonts w:hint="eastAsia" w:ascii="微软雅黑" w:hAnsi="微软雅黑" w:eastAsiaTheme="minorEastAsia"/>
                <w:b/>
                <w:bCs/>
                <w:color w:val="000000" w:themeColor="text1"/>
                <w:sz w:val="28"/>
                <w:szCs w:val="28"/>
                <w:lang w:val="en-US" w:eastAsia="zh-CN"/>
              </w:rPr>
            </w:pPr>
            <w:r>
              <w:rPr>
                <w:rFonts w:hint="eastAsia" w:ascii="微软雅黑" w:hAnsi="微软雅黑"/>
                <w:b/>
                <w:bCs/>
                <w:color w:val="000000" w:themeColor="text1"/>
                <w:sz w:val="28"/>
                <w:szCs w:val="28"/>
                <w:lang w:val="en-US" w:eastAsia="zh-CN"/>
              </w:rPr>
              <w:t>7</w:t>
            </w:r>
          </w:p>
        </w:tc>
        <w:tc>
          <w:tcPr>
            <w:tcW w:w="1260" w:type="dxa"/>
            <w:vAlign w:val="center"/>
          </w:tcPr>
          <w:p>
            <w:pPr>
              <w:jc w:val="center"/>
              <w:rPr>
                <w:rFonts w:ascii="楷体" w:hAnsi="楷体" w:eastAsia="楷体" w:cs="楷体"/>
                <w:b/>
                <w:bCs/>
                <w:color w:val="002060"/>
                <w:sz w:val="24"/>
                <w:szCs w:val="24"/>
              </w:rPr>
            </w:pPr>
            <w:r>
              <w:rPr>
                <w:rFonts w:hint="eastAsia" w:ascii="楷体" w:hAnsi="楷体" w:eastAsia="楷体" w:cs="楷体"/>
                <w:b/>
                <w:bCs/>
                <w:color w:val="002060"/>
                <w:sz w:val="24"/>
                <w:szCs w:val="24"/>
              </w:rPr>
              <w:t>汽车维修</w:t>
            </w:r>
          </w:p>
        </w:tc>
        <w:tc>
          <w:tcPr>
            <w:tcW w:w="2055" w:type="dxa"/>
            <w:vAlign w:val="center"/>
          </w:tcPr>
          <w:p>
            <w:pPr>
              <w:jc w:val="center"/>
              <w:rPr>
                <w:rFonts w:ascii="微软雅黑" w:hAnsi="微软雅黑"/>
              </w:rPr>
            </w:pPr>
            <w:r>
              <w:rPr>
                <w:rFonts w:hint="eastAsia" w:ascii="微软雅黑" w:hAnsi="微软雅黑"/>
              </w:rPr>
              <w:t>1</w:t>
            </w:r>
            <w:r>
              <w:rPr>
                <w:rFonts w:hint="eastAsia" w:ascii="微软雅黑" w:hAnsi="微软雅黑"/>
                <w:lang w:val="en-US" w:eastAsia="zh-CN"/>
              </w:rPr>
              <w:t>5</w:t>
            </w:r>
            <w:r>
              <w:rPr>
                <w:rFonts w:hint="eastAsia" w:ascii="微软雅黑" w:hAnsi="微软雅黑"/>
              </w:rPr>
              <w:t>00~2000</w:t>
            </w:r>
          </w:p>
          <w:p>
            <w:pPr>
              <w:jc w:val="center"/>
              <w:rPr>
                <w:rFonts w:ascii="微软雅黑" w:hAnsi="微软雅黑"/>
              </w:rPr>
            </w:pPr>
            <w:r>
              <w:rPr>
                <w:rFonts w:hint="eastAsia" w:ascii="微软雅黑" w:hAnsi="微软雅黑"/>
              </w:rPr>
              <w:t>2000~4500</w:t>
            </w:r>
          </w:p>
          <w:p>
            <w:pPr>
              <w:jc w:val="center"/>
              <w:rPr>
                <w:rFonts w:ascii="微软雅黑" w:hAnsi="微软雅黑"/>
              </w:rPr>
            </w:pPr>
            <w:r>
              <w:rPr>
                <w:rFonts w:hint="eastAsia" w:ascii="微软雅黑" w:hAnsi="微软雅黑"/>
              </w:rPr>
              <w:t>4500~8000</w:t>
            </w:r>
          </w:p>
          <w:p>
            <w:pPr>
              <w:jc w:val="center"/>
              <w:rPr>
                <w:rFonts w:ascii="微软雅黑" w:hAnsi="微软雅黑"/>
              </w:rPr>
            </w:pPr>
            <w:r>
              <w:rPr>
                <w:rFonts w:hint="eastAsia" w:ascii="微软雅黑" w:hAnsi="微软雅黑"/>
              </w:rPr>
              <w:t>8000以上</w:t>
            </w:r>
          </w:p>
        </w:tc>
        <w:tc>
          <w:tcPr>
            <w:tcW w:w="1215" w:type="dxa"/>
            <w:vAlign w:val="center"/>
          </w:tcPr>
          <w:p>
            <w:pPr>
              <w:jc w:val="center"/>
              <w:rPr>
                <w:rFonts w:ascii="微软雅黑" w:hAnsi="微软雅黑"/>
                <w:color w:val="FF0000"/>
                <w:sz w:val="28"/>
                <w:szCs w:val="28"/>
              </w:rPr>
            </w:pPr>
            <w:r>
              <w:rPr>
                <w:rFonts w:hint="eastAsia" w:ascii="微软雅黑" w:hAnsi="微软雅黑"/>
                <w:color w:val="FF0000"/>
                <w:sz w:val="28"/>
                <w:szCs w:val="28"/>
              </w:rPr>
              <w:t>30</w:t>
            </w:r>
          </w:p>
        </w:tc>
        <w:tc>
          <w:tcPr>
            <w:tcW w:w="4892" w:type="dxa"/>
            <w:vAlign w:val="center"/>
          </w:tcPr>
          <w:p>
            <w:pPr>
              <w:spacing w:before="0" w:line="360" w:lineRule="auto"/>
              <w:rPr>
                <w:rFonts w:ascii="楷体" w:hAnsi="楷体" w:eastAsia="楷体" w:cs="楷体"/>
              </w:rPr>
            </w:pPr>
            <w:r>
              <w:rPr>
                <w:rFonts w:hint="eastAsia" w:ascii="楷体" w:hAnsi="楷体" w:eastAsia="楷体" w:cs="楷体"/>
              </w:rPr>
              <w:t>1年龄：1</w:t>
            </w:r>
            <w:r>
              <w:rPr>
                <w:rFonts w:hint="eastAsia" w:ascii="楷体" w:hAnsi="楷体" w:eastAsia="楷体" w:cs="楷体"/>
                <w:lang w:val="en-US" w:eastAsia="zh-CN"/>
              </w:rPr>
              <w:t>8</w:t>
            </w:r>
            <w:r>
              <w:rPr>
                <w:rFonts w:hint="eastAsia" w:ascii="楷体" w:hAnsi="楷体" w:eastAsia="楷体" w:cs="楷体"/>
              </w:rPr>
              <w:t>岁以上；2教育背景：汽车相关专业3其他要求：有责任心、主动执行力强。4晋升发展：机修学徒—机修技师—车间主任—店长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38" w:type="dxa"/>
            <w:vAlign w:val="center"/>
          </w:tcPr>
          <w:p>
            <w:pPr>
              <w:jc w:val="center"/>
              <w:rPr>
                <w:rFonts w:hint="eastAsia" w:ascii="微软雅黑" w:hAnsi="微软雅黑" w:eastAsiaTheme="minorEastAsia"/>
                <w:b/>
                <w:bCs/>
                <w:color w:val="000000" w:themeColor="text1"/>
                <w:sz w:val="28"/>
                <w:szCs w:val="28"/>
                <w:lang w:val="en-US" w:eastAsia="zh-CN"/>
              </w:rPr>
            </w:pPr>
            <w:r>
              <w:rPr>
                <w:rFonts w:hint="eastAsia" w:ascii="微软雅黑" w:hAnsi="微软雅黑"/>
                <w:b/>
                <w:bCs/>
                <w:color w:val="000000" w:themeColor="text1"/>
                <w:sz w:val="28"/>
                <w:szCs w:val="28"/>
                <w:lang w:val="en-US" w:eastAsia="zh-CN"/>
              </w:rPr>
              <w:t>8</w:t>
            </w:r>
          </w:p>
        </w:tc>
        <w:tc>
          <w:tcPr>
            <w:tcW w:w="1260" w:type="dxa"/>
            <w:vAlign w:val="center"/>
          </w:tcPr>
          <w:p>
            <w:pPr>
              <w:jc w:val="center"/>
              <w:rPr>
                <w:rFonts w:ascii="楷体" w:hAnsi="楷体" w:eastAsia="楷体" w:cs="楷体"/>
                <w:b/>
                <w:bCs/>
                <w:color w:val="002060"/>
                <w:sz w:val="24"/>
                <w:szCs w:val="24"/>
              </w:rPr>
            </w:pPr>
            <w:r>
              <w:rPr>
                <w:rFonts w:hint="eastAsia" w:ascii="楷体" w:hAnsi="楷体" w:eastAsia="楷体" w:cs="楷体"/>
                <w:b/>
                <w:bCs/>
                <w:color w:val="002060"/>
                <w:sz w:val="24"/>
                <w:szCs w:val="24"/>
              </w:rPr>
              <w:t>钣金喷漆</w:t>
            </w:r>
          </w:p>
        </w:tc>
        <w:tc>
          <w:tcPr>
            <w:tcW w:w="2055" w:type="dxa"/>
            <w:vAlign w:val="center"/>
          </w:tcPr>
          <w:p>
            <w:pPr>
              <w:jc w:val="center"/>
              <w:rPr>
                <w:rFonts w:ascii="微软雅黑" w:hAnsi="微软雅黑"/>
              </w:rPr>
            </w:pPr>
            <w:r>
              <w:rPr>
                <w:rFonts w:hint="eastAsia" w:ascii="微软雅黑" w:hAnsi="微软雅黑"/>
              </w:rPr>
              <w:t>1</w:t>
            </w:r>
            <w:r>
              <w:rPr>
                <w:rFonts w:hint="eastAsia" w:ascii="微软雅黑" w:hAnsi="微软雅黑"/>
                <w:lang w:val="en-US" w:eastAsia="zh-CN"/>
              </w:rPr>
              <w:t>5</w:t>
            </w:r>
            <w:r>
              <w:rPr>
                <w:rFonts w:hint="eastAsia" w:ascii="微软雅黑" w:hAnsi="微软雅黑"/>
              </w:rPr>
              <w:t>00~3000</w:t>
            </w:r>
          </w:p>
          <w:p>
            <w:pPr>
              <w:jc w:val="center"/>
              <w:rPr>
                <w:rFonts w:ascii="微软雅黑" w:hAnsi="微软雅黑"/>
              </w:rPr>
            </w:pPr>
            <w:r>
              <w:rPr>
                <w:rFonts w:hint="eastAsia" w:ascii="微软雅黑" w:hAnsi="微软雅黑"/>
              </w:rPr>
              <w:t>3000~6000</w:t>
            </w:r>
          </w:p>
          <w:p>
            <w:pPr>
              <w:jc w:val="center"/>
              <w:rPr>
                <w:rFonts w:ascii="微软雅黑" w:hAnsi="微软雅黑"/>
              </w:rPr>
            </w:pPr>
            <w:r>
              <w:rPr>
                <w:rFonts w:hint="eastAsia" w:ascii="微软雅黑" w:hAnsi="微软雅黑"/>
              </w:rPr>
              <w:t>6000~10000</w:t>
            </w:r>
          </w:p>
          <w:p>
            <w:pPr>
              <w:jc w:val="center"/>
              <w:rPr>
                <w:rFonts w:ascii="微软雅黑" w:hAnsi="微软雅黑"/>
              </w:rPr>
            </w:pPr>
            <w:r>
              <w:rPr>
                <w:rFonts w:hint="eastAsia" w:ascii="微软雅黑" w:hAnsi="微软雅黑"/>
              </w:rPr>
              <w:t>10000以上</w:t>
            </w:r>
          </w:p>
        </w:tc>
        <w:tc>
          <w:tcPr>
            <w:tcW w:w="1215" w:type="dxa"/>
            <w:vAlign w:val="center"/>
          </w:tcPr>
          <w:p>
            <w:pPr>
              <w:jc w:val="center"/>
              <w:rPr>
                <w:rFonts w:ascii="微软雅黑" w:hAnsi="微软雅黑"/>
                <w:color w:val="FF0000"/>
                <w:sz w:val="28"/>
                <w:szCs w:val="28"/>
              </w:rPr>
            </w:pPr>
            <w:r>
              <w:rPr>
                <w:rFonts w:hint="eastAsia" w:ascii="微软雅黑" w:hAnsi="微软雅黑"/>
                <w:color w:val="FF0000"/>
                <w:sz w:val="28"/>
                <w:szCs w:val="28"/>
              </w:rPr>
              <w:t>20</w:t>
            </w:r>
          </w:p>
        </w:tc>
        <w:tc>
          <w:tcPr>
            <w:tcW w:w="4892" w:type="dxa"/>
            <w:vAlign w:val="center"/>
          </w:tcPr>
          <w:p>
            <w:pPr>
              <w:spacing w:before="0" w:line="360" w:lineRule="auto"/>
              <w:rPr>
                <w:rFonts w:ascii="楷体" w:hAnsi="楷体" w:eastAsia="楷体" w:cs="楷体"/>
              </w:rPr>
            </w:pPr>
            <w:r>
              <w:rPr>
                <w:rFonts w:hint="eastAsia" w:ascii="楷体" w:hAnsi="楷体" w:eastAsia="楷体" w:cs="楷体"/>
              </w:rPr>
              <w:t>1年龄：1</w:t>
            </w:r>
            <w:r>
              <w:rPr>
                <w:rFonts w:hint="eastAsia" w:ascii="楷体" w:hAnsi="楷体" w:eastAsia="楷体" w:cs="楷体"/>
                <w:lang w:val="en-US" w:eastAsia="zh-CN"/>
              </w:rPr>
              <w:t>8</w:t>
            </w:r>
            <w:r>
              <w:rPr>
                <w:rFonts w:hint="eastAsia" w:ascii="楷体" w:hAnsi="楷体" w:eastAsia="楷体" w:cs="楷体"/>
              </w:rPr>
              <w:t>岁以上；2教育背景：汽车相关专业3技能要求：具备独立一般汽车钣金喷漆技术能力。4晋升发展：钣喷学徒—钣喷技师—车间主任—店长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60" w:type="dxa"/>
            <w:gridSpan w:val="5"/>
            <w:vAlign w:val="center"/>
          </w:tcPr>
          <w:p>
            <w:pPr>
              <w:spacing w:line="360" w:lineRule="auto"/>
              <w:ind w:left="945" w:leftChars="50" w:hanging="840" w:hangingChars="400"/>
              <w:rPr>
                <w:rFonts w:hint="default" w:ascii="宋体" w:hAnsi="宋体"/>
                <w:sz w:val="18"/>
                <w:szCs w:val="18"/>
                <w:lang w:val="en-US" w:eastAsia="zh-CN"/>
              </w:rPr>
            </w:pPr>
            <w:r>
              <w:rPr>
                <w:rFonts w:hint="eastAsia" w:ascii="楷体" w:hAnsi="楷体" w:eastAsia="楷体" w:cs="楷体"/>
                <w:lang w:val="en-US" w:eastAsia="zh-CN"/>
              </w:rPr>
              <w:t>福利：1.包住宿（4-6人/间）；2.包吃（包中餐，晚餐）；3.入职购买保险（拿毕业证之前买商业险，拿毕业证之后买五险）； 4.月休4天（每周休息一天）；5.长白班，每日工作8-9个小时；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53" w:type="dxa"/>
            <w:gridSpan w:val="3"/>
            <w:vAlign w:val="center"/>
          </w:tcPr>
          <w:p>
            <w:pPr>
              <w:jc w:val="center"/>
              <w:rPr>
                <w:rFonts w:ascii="微软雅黑" w:hAnsi="微软雅黑"/>
                <w:b/>
                <w:bCs/>
              </w:rPr>
            </w:pPr>
            <w:r>
              <w:rPr>
                <w:rFonts w:hint="eastAsia" w:ascii="微软雅黑" w:hAnsi="微软雅黑"/>
                <w:b/>
                <w:bCs/>
                <w:color w:val="FF0000"/>
                <w:sz w:val="28"/>
                <w:szCs w:val="28"/>
              </w:rPr>
              <w:t>合计</w:t>
            </w:r>
          </w:p>
        </w:tc>
        <w:tc>
          <w:tcPr>
            <w:tcW w:w="1215" w:type="dxa"/>
            <w:vAlign w:val="center"/>
          </w:tcPr>
          <w:p>
            <w:pPr>
              <w:jc w:val="center"/>
              <w:rPr>
                <w:rFonts w:ascii="微软雅黑" w:hAnsi="微软雅黑"/>
                <w:b/>
                <w:bCs/>
                <w:color w:val="FF0000"/>
                <w:sz w:val="28"/>
                <w:szCs w:val="28"/>
              </w:rPr>
            </w:pPr>
            <w:r>
              <w:rPr>
                <w:rFonts w:hint="eastAsia" w:ascii="微软雅黑" w:hAnsi="微软雅黑"/>
                <w:color w:val="FF0000"/>
                <w:sz w:val="28"/>
                <w:szCs w:val="28"/>
              </w:rPr>
              <w:t>85</w:t>
            </w:r>
          </w:p>
        </w:tc>
        <w:tc>
          <w:tcPr>
            <w:tcW w:w="4892" w:type="dxa"/>
            <w:vAlign w:val="center"/>
          </w:tcPr>
          <w:p>
            <w:pPr>
              <w:spacing w:line="360" w:lineRule="auto"/>
              <w:ind w:left="105"/>
              <w:rPr>
                <w:rFonts w:ascii="宋体" w:hAnsi="宋体"/>
                <w:sz w:val="18"/>
                <w:szCs w:val="18"/>
              </w:rPr>
            </w:pPr>
          </w:p>
        </w:tc>
      </w:tr>
    </w:tbl>
    <w:p>
      <w:pPr>
        <w:pStyle w:val="5"/>
        <w:rPr>
          <w:sz w:val="24"/>
          <w:szCs w:val="21"/>
        </w:rPr>
      </w:pPr>
    </w:p>
    <w:p>
      <w:pPr>
        <w:pStyle w:val="5"/>
        <w:rPr>
          <w:rFonts w:hint="default" w:eastAsiaTheme="minorEastAsia"/>
          <w:sz w:val="28"/>
          <w:szCs w:val="28"/>
          <w:lang w:val="en-US" w:eastAsia="zh-CN"/>
        </w:rPr>
      </w:pPr>
      <w:r>
        <w:rPr>
          <w:rFonts w:hint="eastAsia"/>
          <w:sz w:val="28"/>
          <w:szCs w:val="28"/>
        </w:rPr>
        <w:t>招聘联系人：</w:t>
      </w:r>
      <w:r>
        <w:rPr>
          <w:rFonts w:hint="eastAsia"/>
          <w:sz w:val="28"/>
          <w:szCs w:val="28"/>
          <w:lang w:eastAsia="zh-CN"/>
        </w:rPr>
        <w:t>章刘春</w:t>
      </w:r>
      <w:r>
        <w:rPr>
          <w:rFonts w:hint="eastAsia"/>
          <w:sz w:val="28"/>
          <w:szCs w:val="28"/>
        </w:rPr>
        <w:t xml:space="preserve"> 1</w:t>
      </w:r>
      <w:r>
        <w:rPr>
          <w:rFonts w:hint="eastAsia"/>
          <w:sz w:val="28"/>
          <w:szCs w:val="28"/>
          <w:lang w:val="en-US" w:eastAsia="zh-CN"/>
        </w:rPr>
        <w:t>8715143900</w:t>
      </w:r>
      <w:r>
        <w:rPr>
          <w:rFonts w:hint="eastAsia"/>
          <w:sz w:val="28"/>
          <w:szCs w:val="28"/>
        </w:rPr>
        <w:t xml:space="preserve">    邮</w:t>
      </w:r>
      <w:r>
        <w:rPr>
          <w:rFonts w:hint="eastAsia"/>
          <w:sz w:val="28"/>
          <w:szCs w:val="28"/>
          <w:lang w:eastAsia="zh-CN"/>
        </w:rPr>
        <w:t>箱：</w:t>
      </w:r>
      <w:r>
        <w:rPr>
          <w:rFonts w:hint="eastAsia"/>
          <w:sz w:val="28"/>
          <w:szCs w:val="28"/>
          <w:lang w:val="en-US" w:eastAsia="zh-CN"/>
        </w:rPr>
        <w:t>1015127181@qq.com</w:t>
      </w:r>
      <w:bookmarkStart w:id="0" w:name="_GoBack"/>
      <w:bookmarkEnd w:id="0"/>
    </w:p>
    <w:p>
      <w:pPr>
        <w:pStyle w:val="5"/>
        <w:rPr>
          <w:rFonts w:hint="default" w:eastAsiaTheme="minorEastAsia"/>
          <w:sz w:val="28"/>
          <w:szCs w:val="28"/>
          <w:lang w:val="en-US" w:eastAsia="zh-CN"/>
        </w:rPr>
      </w:pPr>
      <w:r>
        <w:rPr>
          <w:rFonts w:hint="eastAsia"/>
          <w:sz w:val="28"/>
          <w:szCs w:val="28"/>
        </w:rPr>
        <w:t>公司地址：安徽省合肥市新站区皇藏峪路669号</w:t>
      </w:r>
      <w:r>
        <w:rPr>
          <w:rFonts w:hint="eastAsia"/>
          <w:sz w:val="28"/>
          <w:szCs w:val="28"/>
          <w:lang w:eastAsia="zh-CN"/>
        </w:rPr>
        <w:t>博通创意园</w:t>
      </w:r>
      <w:r>
        <w:rPr>
          <w:rFonts w:hint="eastAsia"/>
          <w:sz w:val="28"/>
          <w:szCs w:val="28"/>
          <w:lang w:val="en-US" w:eastAsia="zh-CN"/>
        </w:rPr>
        <w:t>12栋</w:t>
      </w:r>
    </w:p>
    <w:sectPr>
      <w:headerReference r:id="rId3" w:type="default"/>
      <w:footerReference r:id="rId4" w:type="default"/>
      <w:pgSz w:w="11906" w:h="16838"/>
      <w:pgMar w:top="1440" w:right="1133" w:bottom="851" w:left="1276" w:header="851" w:footer="3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ind w:left="0" w:leftChars="0" w:firstLine="0" w:firstLineChars="0"/>
    </w:pPr>
    <w:r>
      <w:pict>
        <v:shape id="_x0000_s4098" o:spid="_x0000_s4098" o:spt="202" type="#_x0000_t202" style="position:absolute;left:0pt;margin-top:0pt;height:21pt;width:21.2pt;mso-position-horizontal:right;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5"/>
                </w:pPr>
                <w:r>
                  <w:rPr>
                    <w:b/>
                    <w:bCs/>
                  </w:rPr>
                  <w:fldChar w:fldCharType="begin"/>
                </w:r>
                <w:r>
                  <w:rPr>
                    <w:b/>
                    <w:bCs/>
                  </w:rPr>
                  <w:instrText xml:space="preserve">PAGE  \* Arabic  \* MERGEFORMAT</w:instrText>
                </w:r>
                <w:r>
                  <w:rPr>
                    <w:b/>
                    <w:bCs/>
                  </w:rPr>
                  <w:fldChar w:fldCharType="separate"/>
                </w:r>
                <w:r>
                  <w:rPr>
                    <w:b/>
                    <w:bCs/>
                    <w:lang w:val="zh-CN"/>
                  </w:rPr>
                  <w:t>2</w:t>
                </w:r>
                <w:r>
                  <w:rPr>
                    <w:b/>
                    <w:bCs/>
                  </w:rPr>
                  <w:fldChar w:fldCharType="end"/>
                </w:r>
                <w:r>
                  <w:rPr>
                    <w:lang w:val="zh-CN"/>
                  </w:rPr>
                  <w:t xml:space="preserve"> / </w:t>
                </w:r>
                <w:r>
                  <w:fldChar w:fldCharType="begin"/>
                </w:r>
                <w:r>
                  <w:instrText xml:space="preserve">NUMPAGES  \* Arabic  \* MERGEFORMAT</w:instrText>
                </w:r>
                <w:r>
                  <w:fldChar w:fldCharType="separate"/>
                </w:r>
                <w:r>
                  <w:rPr>
                    <w:b/>
                    <w:bCs/>
                    <w:lang w:val="zh-CN"/>
                  </w:rPr>
                  <w:t>2</w:t>
                </w:r>
                <w:r>
                  <w:rPr>
                    <w:b/>
                    <w:bCs/>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59"/>
      <w:jc w:val="both"/>
    </w:pPr>
    <w:r>
      <w:pict>
        <v:shape id="_x0000_s4097" o:spid="_x0000_s4097" o:spt="202" type="#_x0000_t202" style="position:absolute;left:0pt;margin-left:100.45pt;margin-top:24.95pt;height:43.5pt;width:353.2pt;z-index:251668480;mso-width-relative:page;mso-height-relative:page;" stroked="t" coordsize="21600,21600">
          <v:path/>
          <v:fill focussize="0,0"/>
          <v:stroke color="#FFFFFF" joinstyle="miter"/>
          <v:imagedata o:title=""/>
          <o:lock v:ext="edit"/>
          <v:textbox>
            <w:txbxContent>
              <w:p>
                <w:pPr>
                  <w:spacing w:line="120" w:lineRule="auto"/>
                  <w:jc w:val="distribute"/>
                  <w:rPr>
                    <w:rFonts w:ascii="黑体" w:hAnsi="黑体" w:eastAsia="黑体" w:cs="Times New Roman"/>
                    <w:b/>
                    <w:sz w:val="30"/>
                    <w:szCs w:val="30"/>
                  </w:rPr>
                </w:pPr>
                <w:r>
                  <w:rPr>
                    <w:rFonts w:hint="eastAsia" w:ascii="黑体" w:hAnsi="黑体" w:eastAsia="黑体" w:cs="Times New Roman"/>
                    <w:b/>
                    <w:sz w:val="30"/>
                    <w:szCs w:val="30"/>
                  </w:rPr>
                  <w:t>安徽伯乐车聘</w:t>
                </w:r>
                <w:r>
                  <w:rPr>
                    <w:rFonts w:ascii="黑体" w:hAnsi="黑体" w:eastAsia="黑体" w:cs="Times New Roman"/>
                    <w:b/>
                    <w:sz w:val="30"/>
                    <w:szCs w:val="30"/>
                  </w:rPr>
                  <w:t>信息科技</w:t>
                </w:r>
                <w:r>
                  <w:rPr>
                    <w:rFonts w:hint="eastAsia" w:ascii="黑体" w:hAnsi="黑体" w:eastAsia="黑体" w:cs="Times New Roman"/>
                    <w:b/>
                    <w:sz w:val="30"/>
                    <w:szCs w:val="30"/>
                  </w:rPr>
                  <w:t>有限公司</w:t>
                </w:r>
              </w:p>
              <w:p>
                <w:pPr>
                  <w:spacing w:line="120" w:lineRule="auto"/>
                  <w:rPr>
                    <w:rFonts w:ascii="Arial" w:hAnsi="Arial" w:cs="Arial"/>
                    <w:sz w:val="17"/>
                    <w:szCs w:val="17"/>
                  </w:rPr>
                </w:pPr>
              </w:p>
            </w:txbxContent>
          </v:textbox>
        </v:shape>
      </w:pict>
    </w:r>
    <w:r>
      <w:rPr>
        <w:rFonts w:hint="eastAsia"/>
      </w:rPr>
      <w:drawing>
        <wp:inline distT="0" distB="0" distL="114300" distR="114300">
          <wp:extent cx="1320800" cy="933450"/>
          <wp:effectExtent l="19050" t="0" r="0" b="0"/>
          <wp:docPr id="1" name="图片 4" descr="IMG_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0027"/>
                  <pic:cNvPicPr>
                    <a:picLocks noChangeAspect="1"/>
                  </pic:cNvPicPr>
                </pic:nvPicPr>
                <pic:blipFill>
                  <a:blip r:embed="rId1"/>
                  <a:stretch>
                    <a:fillRect/>
                  </a:stretch>
                </pic:blipFill>
                <pic:spPr>
                  <a:xfrm>
                    <a:off x="0" y="0"/>
                    <a:ext cx="1325647" cy="936457"/>
                  </a:xfrm>
                  <a:prstGeom prst="rect">
                    <a:avLst/>
                  </a:prstGeom>
                </pic:spPr>
              </pic:pic>
            </a:graphicData>
          </a:graphic>
        </wp:inline>
      </w:drawing>
    </w:r>
    <w:r>
      <w:rPr>
        <w:rFonts w:hint="eastAsia"/>
        <w:sz w:val="24"/>
      </w:rPr>
      <w:drawing>
        <wp:anchor distT="0" distB="0" distL="114300" distR="114300" simplePos="0" relativeHeight="251669504" behindDoc="1" locked="0" layoutInCell="1" allowOverlap="1">
          <wp:simplePos x="0" y="0"/>
          <wp:positionH relativeFrom="column">
            <wp:posOffset>57150</wp:posOffset>
          </wp:positionH>
          <wp:positionV relativeFrom="paragraph">
            <wp:posOffset>107315</wp:posOffset>
          </wp:positionV>
          <wp:extent cx="1116330" cy="67627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6516" cy="676275"/>
                  </a:xfrm>
                  <a:prstGeom prst="rect">
                    <a:avLst/>
                  </a:prstGeom>
                </pic:spPr>
              </pic:pic>
            </a:graphicData>
          </a:graphic>
        </wp:anchor>
      </w:drawing>
    </w:r>
  </w:p>
  <w:p>
    <w:pPr>
      <w:pStyle w:val="6"/>
      <w:ind w:right="-1"/>
      <w:jc w:val="left"/>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45852"/>
    <w:rsid w:val="00014846"/>
    <w:rsid w:val="00016327"/>
    <w:rsid w:val="00017E0E"/>
    <w:rsid w:val="00027693"/>
    <w:rsid w:val="00071232"/>
    <w:rsid w:val="00071D14"/>
    <w:rsid w:val="0008310A"/>
    <w:rsid w:val="00091BF9"/>
    <w:rsid w:val="000A310D"/>
    <w:rsid w:val="000A3AB1"/>
    <w:rsid w:val="000A5118"/>
    <w:rsid w:val="000D0FBF"/>
    <w:rsid w:val="0018293F"/>
    <w:rsid w:val="00186248"/>
    <w:rsid w:val="0019137C"/>
    <w:rsid w:val="00196889"/>
    <w:rsid w:val="0019771C"/>
    <w:rsid w:val="001A1AD2"/>
    <w:rsid w:val="001A6FBA"/>
    <w:rsid w:val="001C251A"/>
    <w:rsid w:val="001D1BE0"/>
    <w:rsid w:val="001E4158"/>
    <w:rsid w:val="001E7EF9"/>
    <w:rsid w:val="001F6FE7"/>
    <w:rsid w:val="00210987"/>
    <w:rsid w:val="00221AD1"/>
    <w:rsid w:val="00226701"/>
    <w:rsid w:val="00230B92"/>
    <w:rsid w:val="00240AF4"/>
    <w:rsid w:val="00271AD1"/>
    <w:rsid w:val="00275C9B"/>
    <w:rsid w:val="002A2B54"/>
    <w:rsid w:val="002B2E6F"/>
    <w:rsid w:val="002C486D"/>
    <w:rsid w:val="002C5B77"/>
    <w:rsid w:val="00342A5F"/>
    <w:rsid w:val="0035434F"/>
    <w:rsid w:val="00371B8B"/>
    <w:rsid w:val="00380C7E"/>
    <w:rsid w:val="0038701A"/>
    <w:rsid w:val="003D219B"/>
    <w:rsid w:val="003F1DD2"/>
    <w:rsid w:val="003F241E"/>
    <w:rsid w:val="00400BDF"/>
    <w:rsid w:val="00427A9F"/>
    <w:rsid w:val="00431846"/>
    <w:rsid w:val="00451558"/>
    <w:rsid w:val="00460D79"/>
    <w:rsid w:val="004738D4"/>
    <w:rsid w:val="00475D3F"/>
    <w:rsid w:val="00481CA0"/>
    <w:rsid w:val="004A3912"/>
    <w:rsid w:val="004C6000"/>
    <w:rsid w:val="004F3CB7"/>
    <w:rsid w:val="00502C2C"/>
    <w:rsid w:val="00506E05"/>
    <w:rsid w:val="00510F15"/>
    <w:rsid w:val="00525EFD"/>
    <w:rsid w:val="005421EA"/>
    <w:rsid w:val="0057195F"/>
    <w:rsid w:val="00573D9F"/>
    <w:rsid w:val="00581E15"/>
    <w:rsid w:val="005949F8"/>
    <w:rsid w:val="005A1C19"/>
    <w:rsid w:val="005A56DD"/>
    <w:rsid w:val="005F5456"/>
    <w:rsid w:val="006075FA"/>
    <w:rsid w:val="006173C8"/>
    <w:rsid w:val="0064152D"/>
    <w:rsid w:val="00652046"/>
    <w:rsid w:val="00664C19"/>
    <w:rsid w:val="00667C8A"/>
    <w:rsid w:val="00673FB1"/>
    <w:rsid w:val="006B50E9"/>
    <w:rsid w:val="006D3A1B"/>
    <w:rsid w:val="00722C25"/>
    <w:rsid w:val="007265D1"/>
    <w:rsid w:val="007302AC"/>
    <w:rsid w:val="0074555F"/>
    <w:rsid w:val="00771FB7"/>
    <w:rsid w:val="00786F36"/>
    <w:rsid w:val="007B1181"/>
    <w:rsid w:val="007B4572"/>
    <w:rsid w:val="007C45DF"/>
    <w:rsid w:val="007D1CC8"/>
    <w:rsid w:val="007D30C0"/>
    <w:rsid w:val="007E0F4D"/>
    <w:rsid w:val="007E26BC"/>
    <w:rsid w:val="007F1CB3"/>
    <w:rsid w:val="0080472A"/>
    <w:rsid w:val="008223B3"/>
    <w:rsid w:val="00823782"/>
    <w:rsid w:val="00827371"/>
    <w:rsid w:val="00840ABA"/>
    <w:rsid w:val="0085283B"/>
    <w:rsid w:val="00872093"/>
    <w:rsid w:val="00884550"/>
    <w:rsid w:val="008A66E1"/>
    <w:rsid w:val="008C3B0D"/>
    <w:rsid w:val="008C43F2"/>
    <w:rsid w:val="00905FA8"/>
    <w:rsid w:val="009071B4"/>
    <w:rsid w:val="00946871"/>
    <w:rsid w:val="00961BAA"/>
    <w:rsid w:val="0097347B"/>
    <w:rsid w:val="00986D00"/>
    <w:rsid w:val="00992C2F"/>
    <w:rsid w:val="009948FA"/>
    <w:rsid w:val="009A6761"/>
    <w:rsid w:val="009A7D28"/>
    <w:rsid w:val="009B400B"/>
    <w:rsid w:val="009E0977"/>
    <w:rsid w:val="009F2B15"/>
    <w:rsid w:val="00A45852"/>
    <w:rsid w:val="00A70181"/>
    <w:rsid w:val="00AA11B3"/>
    <w:rsid w:val="00AF2F87"/>
    <w:rsid w:val="00B00EE6"/>
    <w:rsid w:val="00B50A22"/>
    <w:rsid w:val="00B54DB2"/>
    <w:rsid w:val="00B6344C"/>
    <w:rsid w:val="00B67C1A"/>
    <w:rsid w:val="00B705D6"/>
    <w:rsid w:val="00B70758"/>
    <w:rsid w:val="00BC04A3"/>
    <w:rsid w:val="00BD6C67"/>
    <w:rsid w:val="00BE04D7"/>
    <w:rsid w:val="00BE2AF8"/>
    <w:rsid w:val="00BF50FC"/>
    <w:rsid w:val="00C37838"/>
    <w:rsid w:val="00C600DD"/>
    <w:rsid w:val="00C90AFB"/>
    <w:rsid w:val="00CC3ADB"/>
    <w:rsid w:val="00D00C77"/>
    <w:rsid w:val="00D076CC"/>
    <w:rsid w:val="00D20DF4"/>
    <w:rsid w:val="00D22A6B"/>
    <w:rsid w:val="00D523C8"/>
    <w:rsid w:val="00D658FC"/>
    <w:rsid w:val="00D85A3B"/>
    <w:rsid w:val="00D940D6"/>
    <w:rsid w:val="00D95255"/>
    <w:rsid w:val="00DA0FB6"/>
    <w:rsid w:val="00DC792D"/>
    <w:rsid w:val="00DE2F18"/>
    <w:rsid w:val="00E05BA3"/>
    <w:rsid w:val="00E61654"/>
    <w:rsid w:val="00E91473"/>
    <w:rsid w:val="00E94C98"/>
    <w:rsid w:val="00E959D9"/>
    <w:rsid w:val="00ED0D8D"/>
    <w:rsid w:val="00EE7BA1"/>
    <w:rsid w:val="00EF50A1"/>
    <w:rsid w:val="00F01AF4"/>
    <w:rsid w:val="00F44449"/>
    <w:rsid w:val="00F626C7"/>
    <w:rsid w:val="00F77ADD"/>
    <w:rsid w:val="00FD1232"/>
    <w:rsid w:val="00FF11ED"/>
    <w:rsid w:val="0357579B"/>
    <w:rsid w:val="07F86E20"/>
    <w:rsid w:val="0AC27C3E"/>
    <w:rsid w:val="10DE07DA"/>
    <w:rsid w:val="15552804"/>
    <w:rsid w:val="18367FA2"/>
    <w:rsid w:val="194139EC"/>
    <w:rsid w:val="1A0F4736"/>
    <w:rsid w:val="1B6F3BAE"/>
    <w:rsid w:val="1F07456F"/>
    <w:rsid w:val="23646831"/>
    <w:rsid w:val="25F94742"/>
    <w:rsid w:val="2D2711DE"/>
    <w:rsid w:val="2E717131"/>
    <w:rsid w:val="2EC02F5D"/>
    <w:rsid w:val="378C7689"/>
    <w:rsid w:val="396D32A9"/>
    <w:rsid w:val="3978600F"/>
    <w:rsid w:val="3E335F5B"/>
    <w:rsid w:val="41F229EE"/>
    <w:rsid w:val="42490CE5"/>
    <w:rsid w:val="44446518"/>
    <w:rsid w:val="48103379"/>
    <w:rsid w:val="4C570A13"/>
    <w:rsid w:val="538C6AAF"/>
    <w:rsid w:val="5CD4614F"/>
    <w:rsid w:val="5E1F3F02"/>
    <w:rsid w:val="630E086F"/>
    <w:rsid w:val="671D5E2C"/>
    <w:rsid w:val="6E717766"/>
    <w:rsid w:val="73C02085"/>
    <w:rsid w:val="76C41C38"/>
    <w:rsid w:val="787E5B50"/>
    <w:rsid w:val="7B0979E7"/>
    <w:rsid w:val="7E4743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80" w:line="207" w:lineRule="exact"/>
      <w:jc w:val="both"/>
    </w:pPr>
    <w:rPr>
      <w:rFonts w:asciiTheme="minorHAnsi" w:hAnsiTheme="minorHAnsi" w:eastAsiaTheme="minorEastAsia" w:cstheme="minorBidi"/>
      <w:kern w:val="2"/>
      <w:sz w:val="21"/>
      <w:szCs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20"/>
    <w:unhideWhenUsed/>
    <w:qFormat/>
    <w:uiPriority w:val="0"/>
    <w:pPr>
      <w:spacing w:before="0" w:line="240" w:lineRule="auto"/>
    </w:pPr>
    <w:rPr>
      <w:rFonts w:ascii="Times New Roman" w:hAnsi="Times New Roman" w:eastAsia="宋体" w:cs="Times New Roman"/>
      <w:szCs w:val="24"/>
    </w:rPr>
  </w:style>
  <w:style w:type="paragraph" w:styleId="3">
    <w:name w:val="Closing"/>
    <w:basedOn w:val="1"/>
    <w:link w:val="19"/>
    <w:semiHidden/>
    <w:unhideWhenUsed/>
    <w:qFormat/>
    <w:uiPriority w:val="0"/>
    <w:pPr>
      <w:spacing w:before="0" w:line="240" w:lineRule="auto"/>
      <w:ind w:left="100" w:leftChars="2100"/>
    </w:pPr>
    <w:rPr>
      <w:rFonts w:ascii="Times New Roman" w:hAnsi="Times New Roman" w:eastAsia="宋体" w:cs="Times New Roman"/>
      <w:szCs w:val="24"/>
    </w:rPr>
  </w:style>
  <w:style w:type="paragraph" w:styleId="4">
    <w:name w:val="Balloon Text"/>
    <w:basedOn w:val="1"/>
    <w:link w:val="18"/>
    <w:semiHidden/>
    <w:unhideWhenUsed/>
    <w:qFormat/>
    <w:uiPriority w:val="99"/>
    <w:pPr>
      <w:spacing w:before="0"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6"/>
    <w:unhideWhenUsed/>
    <w:qFormat/>
    <w:uiPriority w:val="99"/>
    <w:pPr>
      <w:tabs>
        <w:tab w:val="center" w:pos="4153"/>
        <w:tab w:val="right" w:pos="8306"/>
      </w:tabs>
      <w:snapToGrid w:val="0"/>
      <w:spacing w:line="240" w:lineRule="atLeast"/>
      <w:jc w:val="center"/>
    </w:pPr>
    <w:rPr>
      <w:sz w:val="18"/>
      <w:szCs w:val="18"/>
    </w:rPr>
  </w:style>
  <w:style w:type="paragraph" w:styleId="7">
    <w:name w:val="Subtitle"/>
    <w:basedOn w:val="1"/>
    <w:next w:val="1"/>
    <w:link w:val="21"/>
    <w:qFormat/>
    <w:uiPriority w:val="11"/>
    <w:pPr>
      <w:spacing w:before="240" w:after="60" w:line="312" w:lineRule="atLeast"/>
      <w:jc w:val="left"/>
      <w:outlineLvl w:val="1"/>
    </w:pPr>
    <w:rPr>
      <w:rFonts w:eastAsia="宋体" w:asciiTheme="majorHAnsi" w:hAnsiTheme="majorHAnsi" w:cstheme="majorBidi"/>
      <w:bCs/>
      <w:kern w:val="28"/>
      <w:sz w:val="24"/>
      <w:szCs w:val="32"/>
    </w:rPr>
  </w:style>
  <w:style w:type="paragraph" w:styleId="8">
    <w:name w:val="Normal (Web)"/>
    <w:basedOn w:val="1"/>
    <w:semiHidden/>
    <w:unhideWhenUsed/>
    <w:qFormat/>
    <w:uiPriority w:val="99"/>
    <w:pPr>
      <w:spacing w:before="0" w:beforeAutospacing="1" w:afterAutospacing="1"/>
      <w:jc w:val="left"/>
    </w:pPr>
    <w:rPr>
      <w:rFonts w:cs="Times New Roman"/>
      <w:kern w:val="0"/>
      <w:sz w:val="24"/>
    </w:rPr>
  </w:style>
  <w:style w:type="paragraph" w:styleId="9">
    <w:name w:val="Title"/>
    <w:basedOn w:val="1"/>
    <w:next w:val="1"/>
    <w:link w:val="22"/>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Hyperlink"/>
    <w:basedOn w:val="12"/>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
    <w:basedOn w:val="12"/>
    <w:link w:val="6"/>
    <w:qFormat/>
    <w:uiPriority w:val="99"/>
    <w:rPr>
      <w:sz w:val="18"/>
      <w:szCs w:val="18"/>
    </w:rPr>
  </w:style>
  <w:style w:type="character" w:customStyle="1" w:styleId="17">
    <w:name w:val="页脚 Char"/>
    <w:basedOn w:val="12"/>
    <w:link w:val="5"/>
    <w:qFormat/>
    <w:uiPriority w:val="99"/>
    <w:rPr>
      <w:sz w:val="18"/>
      <w:szCs w:val="18"/>
    </w:rPr>
  </w:style>
  <w:style w:type="character" w:customStyle="1" w:styleId="18">
    <w:name w:val="批注框文本 Char"/>
    <w:basedOn w:val="12"/>
    <w:link w:val="4"/>
    <w:semiHidden/>
    <w:qFormat/>
    <w:uiPriority w:val="99"/>
    <w:rPr>
      <w:sz w:val="18"/>
      <w:szCs w:val="18"/>
    </w:rPr>
  </w:style>
  <w:style w:type="character" w:customStyle="1" w:styleId="19">
    <w:name w:val="结束语 Char"/>
    <w:basedOn w:val="12"/>
    <w:link w:val="3"/>
    <w:semiHidden/>
    <w:qFormat/>
    <w:uiPriority w:val="0"/>
    <w:rPr>
      <w:rFonts w:ascii="Times New Roman" w:hAnsi="Times New Roman" w:eastAsia="宋体" w:cs="Times New Roman"/>
      <w:szCs w:val="24"/>
    </w:rPr>
  </w:style>
  <w:style w:type="character" w:customStyle="1" w:styleId="20">
    <w:name w:val="称呼 Char"/>
    <w:basedOn w:val="12"/>
    <w:link w:val="2"/>
    <w:qFormat/>
    <w:uiPriority w:val="0"/>
    <w:rPr>
      <w:rFonts w:ascii="Times New Roman" w:hAnsi="Times New Roman" w:eastAsia="宋体" w:cs="Times New Roman"/>
      <w:szCs w:val="24"/>
    </w:rPr>
  </w:style>
  <w:style w:type="character" w:customStyle="1" w:styleId="21">
    <w:name w:val="副标题 Char"/>
    <w:basedOn w:val="12"/>
    <w:link w:val="7"/>
    <w:qFormat/>
    <w:uiPriority w:val="11"/>
    <w:rPr>
      <w:rFonts w:eastAsia="宋体" w:asciiTheme="majorHAnsi" w:hAnsiTheme="majorHAnsi" w:cstheme="majorBidi"/>
      <w:bCs/>
      <w:kern w:val="28"/>
      <w:sz w:val="24"/>
      <w:szCs w:val="32"/>
    </w:rPr>
  </w:style>
  <w:style w:type="character" w:customStyle="1" w:styleId="22">
    <w:name w:val="标题 Char"/>
    <w:basedOn w:val="12"/>
    <w:link w:val="9"/>
    <w:qFormat/>
    <w:uiPriority w:val="10"/>
    <w:rPr>
      <w:rFonts w:eastAsia="宋体" w:asciiTheme="majorHAnsi" w:hAnsiTheme="majorHAnsi" w:cstheme="majorBidi"/>
      <w:b/>
      <w:bCs/>
      <w:sz w:val="32"/>
      <w:szCs w:val="32"/>
    </w:rPr>
  </w:style>
  <w:style w:type="paragraph" w:customStyle="1" w:styleId="23">
    <w:name w:val="正文样式1 无悬挂缩进"/>
    <w:basedOn w:val="1"/>
    <w:qFormat/>
    <w:uiPriority w:val="0"/>
    <w:pPr>
      <w:spacing w:beforeLines="50" w:afterLines="50" w:line="240" w:lineRule="auto"/>
      <w:ind w:left="400" w:leftChars="400"/>
    </w:pPr>
    <w:rPr>
      <w:rFonts w:eastAsia="黑体"/>
      <w:kern w:val="0"/>
      <w:szCs w:val="22"/>
    </w:rPr>
  </w:style>
  <w:style w:type="paragraph" w:customStyle="1" w:styleId="2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205</Words>
  <Characters>1175</Characters>
  <Lines>9</Lines>
  <Paragraphs>2</Paragraphs>
  <TotalTime>3</TotalTime>
  <ScaleCrop>false</ScaleCrop>
  <LinksUpToDate>false</LinksUpToDate>
  <CharactersWithSpaces>1378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2018-10-18T06:08:00Z</dcterms:created>
  <dc:creator>微软用户</dc:creator>
  <cp:lastModifiedBy>Administrator</cp:lastModifiedBy>
  <dcterms:modified xsi:type="dcterms:W3CDTF">2014-04-23T23:50:54Z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