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75" w:rsidRDefault="00F54675" w:rsidP="00F54675">
      <w:pPr>
        <w:adjustRightInd w:val="0"/>
        <w:snapToGrid w:val="0"/>
        <w:spacing w:beforeLines="50" w:line="360" w:lineRule="auto"/>
        <w:ind w:firstLineChars="200" w:firstLine="640"/>
        <w:jc w:val="left"/>
        <w:rPr>
          <w:rFonts w:ascii="微软雅黑" w:eastAsia="微软雅黑" w:hAnsi="微软雅黑" w:hint="eastAsia"/>
          <w:b/>
          <w:kern w:val="0"/>
          <w:sz w:val="32"/>
          <w:szCs w:val="32"/>
        </w:rPr>
      </w:pPr>
      <w:r w:rsidRPr="00F54675">
        <w:rPr>
          <w:rFonts w:ascii="微软雅黑" w:eastAsia="微软雅黑" w:hAnsi="微软雅黑" w:hint="eastAsia"/>
          <w:b/>
          <w:kern w:val="0"/>
          <w:sz w:val="32"/>
          <w:szCs w:val="32"/>
        </w:rPr>
        <w:t>长安责任保险股份有限公司安徽省分公司招聘简章</w:t>
      </w:r>
    </w:p>
    <w:p w:rsidR="00F54675" w:rsidRPr="00F54675" w:rsidRDefault="00F54675" w:rsidP="00F54675">
      <w:pPr>
        <w:adjustRightInd w:val="0"/>
        <w:snapToGrid w:val="0"/>
        <w:spacing w:beforeLines="50" w:line="360" w:lineRule="auto"/>
        <w:ind w:firstLineChars="200" w:firstLine="640"/>
        <w:jc w:val="left"/>
        <w:rPr>
          <w:rFonts w:ascii="微软雅黑" w:eastAsia="微软雅黑" w:hAnsi="微软雅黑" w:hint="eastAsia"/>
          <w:b/>
          <w:kern w:val="0"/>
          <w:sz w:val="32"/>
          <w:szCs w:val="32"/>
        </w:rPr>
      </w:pPr>
    </w:p>
    <w:p w:rsidR="006F6B21" w:rsidRPr="00AB0F80" w:rsidRDefault="006F6B21" w:rsidP="00F54675">
      <w:pPr>
        <w:adjustRightInd w:val="0"/>
        <w:snapToGrid w:val="0"/>
        <w:spacing w:beforeLines="50" w:line="360" w:lineRule="auto"/>
        <w:ind w:firstLineChars="200" w:firstLine="420"/>
        <w:jc w:val="left"/>
        <w:rPr>
          <w:rFonts w:ascii="微软雅黑" w:eastAsia="微软雅黑" w:hAnsi="微软雅黑" w:hint="eastAsia"/>
          <w:kern w:val="0"/>
          <w:sz w:val="24"/>
        </w:rPr>
      </w:pPr>
      <w:r>
        <w:rPr>
          <w:noProof/>
        </w:rPr>
        <w:drawing>
          <wp:anchor distT="0" distB="0" distL="114300" distR="114300" simplePos="0" relativeHeight="251660288" behindDoc="1" locked="0" layoutInCell="1" allowOverlap="1">
            <wp:simplePos x="0" y="0"/>
            <wp:positionH relativeFrom="column">
              <wp:posOffset>33997</wp:posOffset>
            </wp:positionH>
            <wp:positionV relativeFrom="paragraph">
              <wp:posOffset>90170</wp:posOffset>
            </wp:positionV>
            <wp:extent cx="2415415" cy="3181790"/>
            <wp:effectExtent l="38100" t="0" r="61085" b="56710"/>
            <wp:wrapTight wrapText="right">
              <wp:wrapPolygon edited="0">
                <wp:start x="-341" y="0"/>
                <wp:lineTo x="-341" y="21985"/>
                <wp:lineTo x="21806" y="21985"/>
                <wp:lineTo x="22146" y="20950"/>
                <wp:lineTo x="22146" y="1681"/>
                <wp:lineTo x="21976" y="259"/>
                <wp:lineTo x="21806" y="0"/>
                <wp:lineTo x="-341" y="0"/>
              </wp:wrapPolygon>
            </wp:wrapTight>
            <wp:docPr id="2"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图片 39"/>
                    <pic:cNvPicPr>
                      <a:picLocks noChangeAspect="1"/>
                    </pic:cNvPicPr>
                  </pic:nvPicPr>
                  <pic:blipFill rotWithShape="1">
                    <a:blip r:embed="rId4">
                      <a:extLst>
                        <a:ext uri="{28A0092B-C50C-407E-A947-70E740481C1C}"/>
                      </a:extLst>
                    </a:blip>
                    <a:srcRect b="23393"/>
                    <a:stretch/>
                  </pic:blipFill>
                  <pic:spPr>
                    <a:xfrm>
                      <a:off x="0" y="0"/>
                      <a:ext cx="2415415" cy="3181790"/>
                    </a:xfrm>
                    <a:prstGeom prst="roundRect">
                      <a:avLst>
                        <a:gd name="adj" fmla="val 1092"/>
                      </a:avLst>
                    </a:prstGeom>
                    <a:noFill/>
                    <a:ln>
                      <a:noFill/>
                    </a:ln>
                    <a:effectLst>
                      <a:outerShdw blurRad="50800" dist="38100" dir="5400000" algn="t" rotWithShape="0">
                        <a:prstClr val="black">
                          <a:alpha val="40000"/>
                        </a:prstClr>
                      </a:outerShdw>
                    </a:effectLst>
                  </pic:spPr>
                </pic:pic>
              </a:graphicData>
            </a:graphic>
          </wp:anchor>
        </w:drawing>
      </w:r>
      <w:r w:rsidRPr="002769DC">
        <w:rPr>
          <w:rFonts w:ascii="微软雅黑" w:eastAsia="微软雅黑" w:hAnsi="微软雅黑" w:hint="eastAsia"/>
          <w:kern w:val="0"/>
          <w:sz w:val="24"/>
        </w:rPr>
        <w:t>长安责任保险股份有限公司（以下简称“长安责任保险”）是根据国务院“大力发展责任保险”的要求，由住房和城乡建设部牵头、十部委共同支持组建成立。</w:t>
      </w:r>
      <w:smartTag w:uri="urn:schemas-microsoft-com:office:smarttags" w:element="chsdate">
        <w:smartTagPr>
          <w:attr w:name="IsROCDate" w:val="False"/>
          <w:attr w:name="IsLunarDate" w:val="False"/>
          <w:attr w:name="Day" w:val="29"/>
          <w:attr w:name="Month" w:val="9"/>
          <w:attr w:name="Year" w:val="2007"/>
        </w:smartTagPr>
        <w:r w:rsidRPr="002769DC">
          <w:rPr>
            <w:rFonts w:ascii="微软雅黑" w:eastAsia="微软雅黑" w:hAnsi="微软雅黑" w:hint="eastAsia"/>
            <w:kern w:val="0"/>
            <w:sz w:val="24"/>
          </w:rPr>
          <w:t>2007年9月29日</w:t>
        </w:r>
      </w:smartTag>
      <w:r w:rsidRPr="002769DC">
        <w:rPr>
          <w:rFonts w:ascii="微软雅黑" w:eastAsia="微软雅黑" w:hAnsi="微软雅黑" w:hint="eastAsia"/>
          <w:kern w:val="0"/>
          <w:sz w:val="24"/>
        </w:rPr>
        <w:t>经中国保险监督管理委员会批准开业，总部设在北京，注册资</w:t>
      </w:r>
      <w:r w:rsidRPr="00AB0F80">
        <w:rPr>
          <w:rFonts w:ascii="微软雅黑" w:eastAsia="微软雅黑" w:hAnsi="微软雅黑" w:hint="eastAsia"/>
          <w:kern w:val="0"/>
          <w:sz w:val="24"/>
        </w:rPr>
        <w:t>本为人民币16.2亿元。</w:t>
      </w:r>
    </w:p>
    <w:p w:rsidR="006F6B21" w:rsidRPr="00AB0F80" w:rsidRDefault="006F6B21" w:rsidP="006F6B21">
      <w:pPr>
        <w:adjustRightInd w:val="0"/>
        <w:snapToGrid w:val="0"/>
        <w:spacing w:beforeLines="50" w:line="360" w:lineRule="auto"/>
        <w:ind w:firstLineChars="200" w:firstLine="480"/>
        <w:jc w:val="left"/>
        <w:rPr>
          <w:rFonts w:ascii="微软雅黑" w:eastAsia="微软雅黑" w:hAnsi="微软雅黑" w:hint="eastAsia"/>
          <w:kern w:val="0"/>
          <w:sz w:val="24"/>
        </w:rPr>
      </w:pPr>
      <w:r w:rsidRPr="00AB0F80">
        <w:rPr>
          <w:rFonts w:ascii="微软雅黑" w:eastAsia="微软雅黑" w:hAnsi="微软雅黑" w:hint="eastAsia"/>
          <w:kern w:val="0"/>
          <w:sz w:val="24"/>
        </w:rPr>
        <w:t>长安责任保险作为我国唯一一家专业责任保险公司，主要以责任保险为特色，经营范围还</w:t>
      </w:r>
      <w:r w:rsidRPr="00AB0F80">
        <w:rPr>
          <w:rFonts w:ascii="微软雅黑" w:eastAsia="微软雅黑" w:hAnsi="微软雅黑"/>
          <w:kern w:val="0"/>
          <w:sz w:val="24"/>
        </w:rPr>
        <w:t>涵盖信用保险、保证保险、财产损失保险、短期健康保险和意外伤害保险</w:t>
      </w:r>
      <w:r w:rsidRPr="00AB0F80">
        <w:rPr>
          <w:rFonts w:ascii="微软雅黑" w:eastAsia="微软雅黑" w:hAnsi="微软雅黑" w:hint="eastAsia"/>
          <w:kern w:val="0"/>
          <w:sz w:val="24"/>
        </w:rPr>
        <w:t>等。近几年来，公司通过加强对与经济社会发展和人民生产生活息息相关的责任保险产品的研发，在</w:t>
      </w:r>
      <w:r w:rsidRPr="00AB0F80">
        <w:rPr>
          <w:rFonts w:ascii="微软雅黑" w:eastAsia="微软雅黑" w:hAnsi="微软雅黑"/>
          <w:kern w:val="0"/>
          <w:sz w:val="24"/>
        </w:rPr>
        <w:t>食品安全责任险、火灾公众责任险、建筑施工行业安全生产责任险等方面，形成了自己的拳头产品和市场优势。</w:t>
      </w:r>
    </w:p>
    <w:p w:rsidR="001D7467" w:rsidRPr="00F54675" w:rsidRDefault="006F6B21">
      <w:pPr>
        <w:rPr>
          <w:rFonts w:ascii="微软雅黑" w:eastAsia="微软雅黑" w:hAnsi="微软雅黑" w:hint="eastAsia"/>
          <w:sz w:val="24"/>
        </w:rPr>
      </w:pPr>
      <w:r w:rsidRPr="00F54675">
        <w:rPr>
          <w:rFonts w:ascii="微软雅黑" w:eastAsia="微软雅黑" w:hAnsi="微软雅黑" w:hint="eastAsia"/>
          <w:sz w:val="24"/>
        </w:rPr>
        <w:t>现向高校公开招聘以下岗位实习人员：</w:t>
      </w:r>
    </w:p>
    <w:p w:rsidR="006F6B21" w:rsidRPr="00F54675" w:rsidRDefault="006F6B21">
      <w:pPr>
        <w:rPr>
          <w:rFonts w:ascii="微软雅黑" w:eastAsia="微软雅黑" w:hAnsi="微软雅黑" w:hint="eastAsia"/>
          <w:sz w:val="24"/>
        </w:rPr>
      </w:pPr>
      <w:r w:rsidRPr="00F54675">
        <w:rPr>
          <w:rFonts w:ascii="微软雅黑" w:eastAsia="微软雅黑" w:hAnsi="微软雅黑" w:hint="eastAsia"/>
          <w:sz w:val="24"/>
        </w:rPr>
        <w:t>1、经理助理   1名     男女不限</w:t>
      </w:r>
    </w:p>
    <w:p w:rsidR="006F6B21" w:rsidRPr="00F54675" w:rsidRDefault="006F6B21">
      <w:pPr>
        <w:rPr>
          <w:rFonts w:ascii="微软雅黑" w:eastAsia="微软雅黑" w:hAnsi="微软雅黑" w:hint="eastAsia"/>
          <w:sz w:val="24"/>
        </w:rPr>
      </w:pPr>
      <w:r w:rsidRPr="00F54675">
        <w:rPr>
          <w:rFonts w:ascii="微软雅黑" w:eastAsia="微软雅黑" w:hAnsi="微软雅黑" w:hint="eastAsia"/>
          <w:sz w:val="24"/>
        </w:rPr>
        <w:t xml:space="preserve">2、市场销售   </w:t>
      </w:r>
      <w:r w:rsidR="00F54675" w:rsidRPr="00F54675">
        <w:rPr>
          <w:rFonts w:ascii="微软雅黑" w:eastAsia="微软雅黑" w:hAnsi="微软雅黑" w:hint="eastAsia"/>
          <w:sz w:val="24"/>
        </w:rPr>
        <w:t>4名     男</w:t>
      </w:r>
    </w:p>
    <w:p w:rsidR="00F54675" w:rsidRDefault="00F54675">
      <w:pPr>
        <w:rPr>
          <w:rFonts w:ascii="微软雅黑" w:eastAsia="微软雅黑" w:hAnsi="微软雅黑" w:hint="eastAsia"/>
          <w:sz w:val="24"/>
        </w:rPr>
      </w:pPr>
      <w:r w:rsidRPr="00F54675">
        <w:rPr>
          <w:rFonts w:ascii="微软雅黑" w:eastAsia="微软雅黑" w:hAnsi="微软雅黑" w:hint="eastAsia"/>
          <w:sz w:val="24"/>
        </w:rPr>
        <w:t>3、内    勤   1名     女</w:t>
      </w:r>
    </w:p>
    <w:p w:rsidR="00F54675" w:rsidRDefault="00F54675">
      <w:pPr>
        <w:rPr>
          <w:rFonts w:ascii="微软雅黑" w:eastAsia="微软雅黑" w:hAnsi="微软雅黑" w:hint="eastAsia"/>
          <w:sz w:val="24"/>
        </w:rPr>
      </w:pPr>
      <w:r>
        <w:rPr>
          <w:rFonts w:ascii="微软雅黑" w:eastAsia="微软雅黑" w:hAnsi="微软雅黑" w:hint="eastAsia"/>
          <w:sz w:val="24"/>
        </w:rPr>
        <w:t>以上人员需具备高度责任心与团队感，刻苦好学，可以服从单位岗位分配</w:t>
      </w:r>
    </w:p>
    <w:p w:rsidR="00F54675" w:rsidRDefault="00F54675">
      <w:pPr>
        <w:rPr>
          <w:rFonts w:ascii="微软雅黑" w:eastAsia="微软雅黑" w:hAnsi="微软雅黑" w:hint="eastAsia"/>
          <w:sz w:val="24"/>
        </w:rPr>
      </w:pPr>
    </w:p>
    <w:p w:rsidR="00F54675" w:rsidRDefault="00F54675" w:rsidP="00F54675">
      <w:pPr>
        <w:jc w:val="center"/>
        <w:rPr>
          <w:rFonts w:ascii="微软雅黑" w:eastAsia="微软雅黑" w:hAnsi="微软雅黑" w:hint="eastAsia"/>
          <w:b/>
          <w:kern w:val="0"/>
          <w:sz w:val="32"/>
          <w:szCs w:val="32"/>
        </w:rPr>
      </w:pPr>
      <w:r>
        <w:rPr>
          <w:rFonts w:ascii="微软雅黑" w:eastAsia="微软雅黑" w:hAnsi="微软雅黑" w:hint="eastAsia"/>
          <w:b/>
          <w:kern w:val="0"/>
          <w:sz w:val="32"/>
          <w:szCs w:val="32"/>
        </w:rPr>
        <w:lastRenderedPageBreak/>
        <w:t>中国人寿</w:t>
      </w:r>
      <w:r w:rsidRPr="00F54675">
        <w:rPr>
          <w:rFonts w:ascii="微软雅黑" w:eastAsia="微软雅黑" w:hAnsi="微软雅黑" w:hint="eastAsia"/>
          <w:b/>
          <w:kern w:val="0"/>
          <w:sz w:val="32"/>
          <w:szCs w:val="32"/>
        </w:rPr>
        <w:t>保险股份有限公司</w:t>
      </w:r>
      <w:r>
        <w:rPr>
          <w:rFonts w:ascii="微软雅黑" w:eastAsia="微软雅黑" w:hAnsi="微软雅黑" w:hint="eastAsia"/>
          <w:b/>
          <w:kern w:val="0"/>
          <w:sz w:val="32"/>
          <w:szCs w:val="32"/>
        </w:rPr>
        <w:t>合肥</w:t>
      </w:r>
      <w:r w:rsidRPr="00F54675">
        <w:rPr>
          <w:rFonts w:ascii="微软雅黑" w:eastAsia="微软雅黑" w:hAnsi="微软雅黑" w:hint="eastAsia"/>
          <w:b/>
          <w:kern w:val="0"/>
          <w:sz w:val="32"/>
          <w:szCs w:val="32"/>
        </w:rPr>
        <w:t>分公司招聘简章</w:t>
      </w:r>
    </w:p>
    <w:p w:rsidR="00F54675" w:rsidRDefault="00F54675" w:rsidP="00F54675">
      <w:pPr>
        <w:jc w:val="center"/>
        <w:rPr>
          <w:rFonts w:ascii="微软雅黑" w:eastAsia="微软雅黑" w:hAnsi="微软雅黑" w:hint="eastAsia"/>
          <w:b/>
          <w:kern w:val="0"/>
          <w:sz w:val="32"/>
          <w:szCs w:val="32"/>
        </w:rPr>
      </w:pPr>
    </w:p>
    <w:p w:rsidR="00F54675" w:rsidRPr="00F54675" w:rsidRDefault="00F54675" w:rsidP="00F54675">
      <w:pPr>
        <w:ind w:firstLineChars="200" w:firstLine="480"/>
        <w:jc w:val="left"/>
        <w:rPr>
          <w:rFonts w:ascii="微软雅黑" w:eastAsia="微软雅黑" w:hAnsi="微软雅黑" w:hint="eastAsia"/>
          <w:sz w:val="24"/>
        </w:rPr>
      </w:pPr>
      <w:r w:rsidRPr="00F54675">
        <w:rPr>
          <w:rFonts w:ascii="微软雅黑" w:eastAsia="微软雅黑" w:hAnsi="微软雅黑" w:hint="eastAsia"/>
          <w:sz w:val="24"/>
        </w:rPr>
        <w:t>中国人寿1949年成立至今，一直引领中国保险业蓬勃发展，是世界上唯一一家在美国、香港、内地三地同步上市的保险公司。作为一家央企，世界五百强单位，中国人</w:t>
      </w:r>
      <w:proofErr w:type="gramStart"/>
      <w:r w:rsidRPr="00F54675">
        <w:rPr>
          <w:rFonts w:ascii="微软雅黑" w:eastAsia="微软雅黑" w:hAnsi="微软雅黑" w:hint="eastAsia"/>
          <w:sz w:val="24"/>
        </w:rPr>
        <w:t>寿积极</w:t>
      </w:r>
      <w:proofErr w:type="gramEnd"/>
      <w:r w:rsidRPr="00F54675">
        <w:rPr>
          <w:rFonts w:ascii="微软雅黑" w:eastAsia="微软雅黑" w:hAnsi="微软雅黑" w:hint="eastAsia"/>
          <w:sz w:val="24"/>
        </w:rPr>
        <w:t>响应国家号召，加大保险宣传力度，更快更好的实现全民保障，中国人寿合肥分公司现面向</w:t>
      </w:r>
      <w:r>
        <w:rPr>
          <w:rFonts w:ascii="微软雅黑" w:eastAsia="微软雅黑" w:hAnsi="微软雅黑" w:hint="eastAsia"/>
          <w:sz w:val="24"/>
        </w:rPr>
        <w:t>高校</w:t>
      </w:r>
      <w:r w:rsidRPr="00F54675">
        <w:rPr>
          <w:rFonts w:ascii="微软雅黑" w:eastAsia="微软雅黑" w:hAnsi="微软雅黑" w:hint="eastAsia"/>
          <w:sz w:val="24"/>
        </w:rPr>
        <w:t>招募以下</w:t>
      </w:r>
      <w:r>
        <w:rPr>
          <w:rFonts w:ascii="微软雅黑" w:eastAsia="微软雅黑" w:hAnsi="微软雅黑" w:hint="eastAsia"/>
          <w:sz w:val="24"/>
        </w:rPr>
        <w:t>实习</w:t>
      </w:r>
      <w:r w:rsidRPr="00F54675">
        <w:rPr>
          <w:rFonts w:ascii="微软雅黑" w:eastAsia="微软雅黑" w:hAnsi="微软雅黑" w:hint="eastAsia"/>
          <w:sz w:val="24"/>
        </w:rPr>
        <w:t>人员：</w:t>
      </w:r>
    </w:p>
    <w:p w:rsidR="00F54675" w:rsidRPr="00F54675" w:rsidRDefault="00F54675" w:rsidP="00F54675">
      <w:pPr>
        <w:jc w:val="left"/>
        <w:rPr>
          <w:rFonts w:ascii="微软雅黑" w:eastAsia="微软雅黑" w:hAnsi="微软雅黑" w:hint="eastAsia"/>
          <w:sz w:val="24"/>
        </w:rPr>
      </w:pPr>
    </w:p>
    <w:p w:rsidR="00F54675" w:rsidRPr="00F54675" w:rsidRDefault="00F54675" w:rsidP="00F54675">
      <w:pPr>
        <w:ind w:firstLineChars="100" w:firstLine="240"/>
        <w:jc w:val="left"/>
        <w:rPr>
          <w:rFonts w:ascii="微软雅黑" w:eastAsia="微软雅黑" w:hAnsi="微软雅黑" w:hint="eastAsia"/>
          <w:sz w:val="24"/>
        </w:rPr>
      </w:pPr>
      <w:r w:rsidRPr="00F54675">
        <w:rPr>
          <w:rFonts w:ascii="微软雅黑" w:eastAsia="微软雅黑" w:hAnsi="微软雅黑" w:hint="eastAsia"/>
          <w:sz w:val="24"/>
        </w:rPr>
        <w:t xml:space="preserve">行政/人事助理           </w:t>
      </w:r>
      <w:r>
        <w:rPr>
          <w:rFonts w:ascii="微软雅黑" w:eastAsia="微软雅黑" w:hAnsi="微软雅黑" w:hint="eastAsia"/>
          <w:sz w:val="24"/>
        </w:rPr>
        <w:t xml:space="preserve">   </w:t>
      </w:r>
      <w:r w:rsidRPr="00F54675">
        <w:rPr>
          <w:rFonts w:ascii="微软雅黑" w:eastAsia="微软雅黑" w:hAnsi="微软雅黑" w:hint="eastAsia"/>
          <w:sz w:val="24"/>
        </w:rPr>
        <w:t xml:space="preserve">3名     </w:t>
      </w:r>
    </w:p>
    <w:p w:rsidR="00F54675" w:rsidRPr="00F54675" w:rsidRDefault="00F54675" w:rsidP="00F54675">
      <w:pPr>
        <w:ind w:firstLineChars="100" w:firstLine="240"/>
        <w:jc w:val="left"/>
        <w:rPr>
          <w:rFonts w:ascii="微软雅黑" w:eastAsia="微软雅黑" w:hAnsi="微软雅黑" w:hint="eastAsia"/>
          <w:sz w:val="24"/>
        </w:rPr>
      </w:pPr>
      <w:r w:rsidRPr="00F54675">
        <w:rPr>
          <w:rFonts w:ascii="微软雅黑" w:eastAsia="微软雅黑" w:hAnsi="微软雅黑" w:hint="eastAsia"/>
          <w:sz w:val="24"/>
        </w:rPr>
        <w:t xml:space="preserve">销售精英                   10名   </w:t>
      </w:r>
    </w:p>
    <w:p w:rsidR="00F54675" w:rsidRDefault="00F54675" w:rsidP="00F54675">
      <w:pPr>
        <w:ind w:firstLineChars="200" w:firstLine="480"/>
        <w:jc w:val="left"/>
        <w:rPr>
          <w:rFonts w:ascii="微软雅黑" w:eastAsia="微软雅黑" w:hAnsi="微软雅黑" w:hint="eastAsia"/>
          <w:sz w:val="24"/>
        </w:rPr>
      </w:pPr>
    </w:p>
    <w:p w:rsidR="00F54675" w:rsidRPr="00F54675" w:rsidRDefault="00F54675" w:rsidP="00F54675">
      <w:pPr>
        <w:ind w:firstLineChars="200" w:firstLine="480"/>
        <w:jc w:val="left"/>
        <w:rPr>
          <w:rFonts w:ascii="微软雅黑" w:eastAsia="微软雅黑" w:hAnsi="微软雅黑" w:hint="eastAsia"/>
          <w:sz w:val="24"/>
        </w:rPr>
      </w:pPr>
      <w:r w:rsidRPr="00F54675">
        <w:rPr>
          <w:rFonts w:ascii="微软雅黑" w:eastAsia="微软雅黑" w:hAnsi="微软雅黑" w:hint="eastAsia"/>
          <w:sz w:val="24"/>
        </w:rPr>
        <w:t>招募条件：22岁以上，大专以上学历，有一定的抗压能力，能够积极进取，肯努力，肯学习。</w:t>
      </w:r>
    </w:p>
    <w:p w:rsidR="00F54675" w:rsidRPr="00F54675" w:rsidRDefault="00F54675" w:rsidP="00F54675">
      <w:pPr>
        <w:jc w:val="left"/>
        <w:rPr>
          <w:rFonts w:ascii="微软雅黑" w:eastAsia="微软雅黑" w:hAnsi="微软雅黑" w:hint="eastAsia"/>
          <w:sz w:val="24"/>
        </w:rPr>
      </w:pPr>
      <w:r w:rsidRPr="00F54675">
        <w:rPr>
          <w:rFonts w:ascii="微软雅黑" w:eastAsia="微软雅黑" w:hAnsi="微软雅黑" w:hint="eastAsia"/>
          <w:sz w:val="24"/>
        </w:rPr>
        <w:t>一经录用，公司提供后期所有的专业培训，公司还</w:t>
      </w:r>
      <w:r>
        <w:rPr>
          <w:rFonts w:ascii="微软雅黑" w:eastAsia="微软雅黑" w:hAnsi="微软雅黑" w:hint="eastAsia"/>
          <w:sz w:val="24"/>
        </w:rPr>
        <w:t>提供</w:t>
      </w:r>
      <w:r w:rsidRPr="00F54675">
        <w:rPr>
          <w:rFonts w:ascii="微软雅黑" w:eastAsia="微软雅黑" w:hAnsi="微软雅黑" w:hint="eastAsia"/>
          <w:sz w:val="24"/>
        </w:rPr>
        <w:t>旅游，完善的福利保障及发展平台！</w:t>
      </w:r>
    </w:p>
    <w:p w:rsidR="00F54675" w:rsidRPr="00F54675" w:rsidRDefault="00F54675" w:rsidP="00F54675">
      <w:pPr>
        <w:jc w:val="left"/>
        <w:rPr>
          <w:rFonts w:ascii="微软雅黑" w:eastAsia="微软雅黑" w:hAnsi="微软雅黑" w:hint="eastAsia"/>
          <w:sz w:val="24"/>
        </w:rPr>
      </w:pPr>
    </w:p>
    <w:sectPr w:rsidR="00F54675" w:rsidRPr="00F54675" w:rsidSect="001D74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6B21"/>
    <w:rsid w:val="001D7467"/>
    <w:rsid w:val="004155B8"/>
    <w:rsid w:val="005A24D1"/>
    <w:rsid w:val="006F6B21"/>
    <w:rsid w:val="00F546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B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2016-10-21T06:29:00Z</dcterms:created>
  <dcterms:modified xsi:type="dcterms:W3CDTF">2016-10-21T06:46:00Z</dcterms:modified>
</cp:coreProperties>
</file>