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0" w:firstLineChars="50"/>
        <w:jc w:val="left"/>
        <w:rPr>
          <w:rFonts w:eastAsia="宋体"/>
          <w:b/>
          <w:sz w:val="24"/>
          <w:highlight w:val="lightGray"/>
        </w:rPr>
      </w:pPr>
      <w:r>
        <w:rPr>
          <w:rFonts w:eastAsia="宋体"/>
          <w:b/>
          <w:sz w:val="24"/>
        </w:rPr>
        <w:drawing>
          <wp:inline distT="0" distB="0" distL="0" distR="0">
            <wp:extent cx="6390640" cy="130175"/>
            <wp:effectExtent l="19050" t="0" r="0" b="0"/>
            <wp:docPr id="12" name="图片 2" descr="C:\Users\ADMINI~1\AppData\Local\Temp\WeChat Files\804b9778319ac06e924e6f1133cca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C:\Users\ADMINI~1\AppData\Local\Temp\WeChat Files\804b9778319ac06e924e6f1133cca3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13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eastAsia="宋体"/>
          <w:b/>
          <w:sz w:val="24"/>
          <w:highlight w:val="lightGray"/>
        </w:rPr>
      </w:pPr>
    </w:p>
    <w:p>
      <w:pPr>
        <w:jc w:val="left"/>
        <w:rPr>
          <w:rFonts w:eastAsia="宋体"/>
          <w:b/>
          <w:sz w:val="24"/>
          <w:highlight w:val="lightGray"/>
        </w:rPr>
      </w:pPr>
    </w:p>
    <w:p>
      <w:pPr>
        <w:jc w:val="left"/>
        <w:rPr>
          <w:rFonts w:eastAsia="宋体"/>
          <w:b/>
          <w:sz w:val="24"/>
          <w:highlight w:val="lightGray"/>
        </w:rPr>
      </w:pPr>
    </w:p>
    <w:p>
      <w:pPr>
        <w:jc w:val="left"/>
        <w:rPr>
          <w:rFonts w:eastAsia="宋体"/>
          <w:b/>
          <w:sz w:val="24"/>
          <w:highlight w:val="lightGray"/>
        </w:rPr>
      </w:pPr>
    </w:p>
    <w:p>
      <w:pPr>
        <w:jc w:val="left"/>
        <w:rPr>
          <w:b/>
          <w:sz w:val="22"/>
        </w:rPr>
      </w:pPr>
      <w:r>
        <w:rPr>
          <w:b/>
          <w:sz w:val="22"/>
        </w:rPr>
        <w:t>单位性质</w:t>
      </w:r>
      <w:r>
        <w:rPr>
          <w:rFonts w:hint="eastAsia"/>
          <w:b/>
          <w:sz w:val="22"/>
        </w:rPr>
        <w:t>：</w:t>
      </w:r>
      <w:r>
        <w:rPr>
          <w:b/>
          <w:sz w:val="22"/>
        </w:rPr>
        <w:t>台资企业</w:t>
      </w:r>
      <w:r>
        <w:rPr>
          <w:rFonts w:hint="eastAsia"/>
          <w:b/>
          <w:sz w:val="22"/>
        </w:rPr>
        <w:t>所属行业：制造业</w:t>
      </w:r>
      <w:r>
        <w:rPr>
          <w:b/>
          <w:sz w:val="22"/>
        </w:rPr>
        <w:t>—</w:t>
      </w:r>
      <w:r>
        <w:rPr>
          <w:rFonts w:hint="eastAsia"/>
          <w:b/>
          <w:sz w:val="22"/>
        </w:rPr>
        <w:t>压缩机生产</w:t>
      </w:r>
    </w:p>
    <w:p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>企业所在地：山东省青岛市黄岛区奋进路500号</w:t>
      </w:r>
    </w:p>
    <w:p>
      <w:pPr>
        <w:jc w:val="left"/>
        <w:rPr>
          <w:sz w:val="24"/>
        </w:rPr>
      </w:pP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  <w:highlight w:val="lightGray"/>
        </w:rPr>
        <w:t>公司简介：</w:t>
      </w:r>
    </w:p>
    <w:p>
      <w:pPr>
        <w:ind w:firstLine="331" w:firstLineChars="150"/>
        <w:rPr>
          <w:b/>
          <w:sz w:val="22"/>
        </w:rPr>
      </w:pPr>
      <w:r>
        <w:rPr>
          <w:rFonts w:hint="eastAsia"/>
          <w:b/>
          <w:sz w:val="22"/>
        </w:rPr>
        <w:t>瑞智集团是台湾上市公司，主要生产空调压缩机、马达、泵浦等，是国内外大型家电企业，如:海尔、海信、TCL、美的、格力、BSH、SHARP、GOODMAN、MIELE等主要压缩机供应商。瑞智集团目前在大陆设立虎门、惠州、青岛、九江四大生产基地，是全球第四大压缩机制造企业。</w:t>
      </w:r>
    </w:p>
    <w:p>
      <w:pPr>
        <w:rPr>
          <w:b/>
          <w:sz w:val="22"/>
        </w:rPr>
      </w:pPr>
      <w:r>
        <w:rPr>
          <w:rFonts w:hint="eastAsia"/>
          <w:b/>
          <w:sz w:val="22"/>
        </w:rPr>
        <w:t>瑞智（青岛）精密机电有限公司，成立于2005年，位于山东省青岛市经济技术开发区，是国家级高新技术企业</w:t>
      </w:r>
      <w:r>
        <w:rPr>
          <w:rFonts w:hint="eastAsia" w:ascii="宋体" w:hAnsi="宋体" w:eastAsia="宋体"/>
          <w:b/>
          <w:sz w:val="22"/>
        </w:rPr>
        <w:t>、</w:t>
      </w:r>
      <w:r>
        <w:rPr>
          <w:rFonts w:hint="eastAsia"/>
          <w:b/>
          <w:sz w:val="22"/>
        </w:rPr>
        <w:t>山东省百强台资企业</w:t>
      </w:r>
      <w:r>
        <w:rPr>
          <w:rFonts w:hint="eastAsia" w:ascii="宋体" w:hAnsi="宋体" w:eastAsia="宋体"/>
          <w:b/>
          <w:sz w:val="22"/>
        </w:rPr>
        <w:t>、</w:t>
      </w:r>
      <w:r>
        <w:rPr>
          <w:rFonts w:hint="eastAsia"/>
          <w:b/>
          <w:sz w:val="22"/>
        </w:rPr>
        <w:t>压缩机专家性能研究站</w:t>
      </w:r>
      <w:r>
        <w:rPr>
          <w:rFonts w:hint="eastAsia" w:ascii="宋体" w:hAnsi="宋体" w:eastAsia="宋体"/>
          <w:b/>
          <w:sz w:val="22"/>
        </w:rPr>
        <w:t>，</w:t>
      </w:r>
      <w:r>
        <w:rPr>
          <w:rFonts w:hint="eastAsia"/>
          <w:b/>
          <w:sz w:val="22"/>
        </w:rPr>
        <w:t>公司占地15</w:t>
      </w:r>
      <w:r>
        <w:rPr>
          <w:rFonts w:hint="eastAsia" w:ascii="宋体" w:hAnsi="宋体" w:eastAsia="宋体"/>
          <w:b/>
          <w:sz w:val="22"/>
        </w:rPr>
        <w:t>万</w:t>
      </w:r>
      <w:r>
        <w:rPr>
          <w:rFonts w:hint="eastAsia"/>
          <w:b/>
          <w:sz w:val="22"/>
        </w:rPr>
        <w:t>平方米，注册资金9</w:t>
      </w:r>
      <w:r>
        <w:rPr>
          <w:rFonts w:hint="eastAsia" w:eastAsia="宋体"/>
          <w:b/>
          <w:sz w:val="22"/>
        </w:rPr>
        <w:t>0</w:t>
      </w:r>
      <w:r>
        <w:rPr>
          <w:rFonts w:hint="eastAsia"/>
          <w:b/>
          <w:sz w:val="22"/>
        </w:rPr>
        <w:t>00万美元，年产1200万台压缩机。公司一直以来“当责、诚信、创新”的价值观，以“追求企业价值极大化、善尽爱护地球的企业责任”作为企业使命，努力实现“创造节能产业的无限可能，成为前瞻节能产品的顶尖提供者”。全力营造一种“积极向上、</w:t>
      </w:r>
      <w:r>
        <w:rPr>
          <w:rFonts w:hint="eastAsia" w:eastAsia="宋体"/>
          <w:b/>
          <w:sz w:val="22"/>
        </w:rPr>
        <w:t>精诚团结、</w:t>
      </w:r>
      <w:r>
        <w:rPr>
          <w:rFonts w:hint="eastAsia"/>
          <w:b/>
          <w:sz w:val="22"/>
        </w:rPr>
        <w:t>乐于分享、教学相长、勤勉自律、</w:t>
      </w:r>
      <w:r>
        <w:rPr>
          <w:rFonts w:hint="eastAsia" w:eastAsia="宋体"/>
          <w:b/>
          <w:sz w:val="22"/>
        </w:rPr>
        <w:t>勇</w:t>
      </w:r>
      <w:r>
        <w:rPr>
          <w:rFonts w:hint="eastAsia"/>
          <w:b/>
          <w:sz w:val="22"/>
        </w:rPr>
        <w:t>于担当”的团队氛围，为每一名员工的发展提供广阔的空间，是有志之士工作与生活的理想选择！</w:t>
      </w:r>
    </w:p>
    <w:p>
      <w:pPr>
        <w:jc w:val="left"/>
        <w:rPr>
          <w:b/>
          <w:sz w:val="24"/>
          <w:highlight w:val="lightGray"/>
        </w:rPr>
      </w:pPr>
      <w:r>
        <w:rPr>
          <w:rFonts w:hint="eastAsia"/>
          <w:b/>
          <w:sz w:val="24"/>
          <w:highlight w:val="lightGray"/>
        </w:rPr>
        <w:t>福利待遇：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b/>
        </w:rPr>
      </w:pPr>
      <w:r>
        <w:rPr>
          <w:rFonts w:hint="eastAsia" w:eastAsia="宋体"/>
          <w:b/>
        </w:rPr>
        <w:t>实习</w:t>
      </w:r>
      <w:r>
        <w:rPr>
          <w:rFonts w:hint="eastAsia"/>
          <w:b/>
        </w:rPr>
        <w:t>工资</w:t>
      </w:r>
      <w:r>
        <w:rPr>
          <w:rFonts w:hint="eastAsia" w:ascii="宋体" w:hAnsi="宋体" w:eastAsia="宋体"/>
          <w:b/>
        </w:rPr>
        <w:t>：基本工资12.5元/小时，8小时以上算加班，加班费18.75元/小时，法定节假日加班费37.5/小时，优秀实习生奖金(月度评选)1000元，</w:t>
      </w:r>
      <w:r>
        <w:rPr>
          <w:rFonts w:hint="eastAsia"/>
          <w:b/>
          <w:sz w:val="22"/>
        </w:rPr>
        <w:t>依照出勤状况，享受150-200元全勤奖。</w:t>
      </w:r>
      <w:r>
        <w:rPr>
          <w:rFonts w:hint="eastAsia" w:ascii="宋体" w:hAnsi="宋体" w:eastAsia="宋体"/>
          <w:b/>
        </w:rPr>
        <w:t>节日慰问（现金或礼品），</w:t>
      </w:r>
      <w:r>
        <w:rPr>
          <w:rFonts w:hint="eastAsia" w:eastAsia="宋体"/>
          <w:b/>
        </w:rPr>
        <w:t>综合工资4000-6000元</w:t>
      </w:r>
      <w:r>
        <w:rPr>
          <w:b/>
        </w:rPr>
        <w:t xml:space="preserve"> 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b/>
        </w:rPr>
      </w:pPr>
      <w:r>
        <w:rPr>
          <w:rFonts w:hint="eastAsia"/>
          <w:b/>
          <w:sz w:val="22"/>
        </w:rPr>
        <w:t>住宿：免费提供4-6人间宿舍，水电均不收费，宿舍配有热水、暖气、卫浴设施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b/>
        </w:rPr>
      </w:pPr>
      <w:r>
        <w:rPr>
          <w:rFonts w:hint="eastAsia"/>
          <w:b/>
          <w:sz w:val="22"/>
        </w:rPr>
        <w:t>就餐：免费提供一日三餐，并推出可自选的特色餐，以及可自己动手的小厨房。每周二、周四免费提供水果，电视，就餐环境舒适。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b/>
          <w:bCs/>
        </w:rPr>
      </w:pPr>
      <w:r>
        <w:rPr>
          <w:rFonts w:hint="eastAsia"/>
          <w:b/>
          <w:bCs/>
          <w:sz w:val="22"/>
        </w:rPr>
        <w:t>保险：公司员工五险一金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b/>
          <w:bCs/>
        </w:rPr>
      </w:pPr>
      <w:r>
        <w:rPr>
          <w:rFonts w:hint="eastAsia"/>
          <w:b/>
          <w:bCs/>
          <w:sz w:val="22"/>
        </w:rPr>
        <w:t>其他福利：</w:t>
      </w:r>
    </w:p>
    <w:p>
      <w:pPr>
        <w:pStyle w:val="11"/>
        <w:numPr>
          <w:ilvl w:val="0"/>
          <w:numId w:val="2"/>
        </w:numPr>
        <w:ind w:left="1985" w:hanging="284" w:firstLineChars="0"/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公司设有免费理发店、洗衣房，低价超市.</w:t>
      </w:r>
    </w:p>
    <w:p>
      <w:pPr>
        <w:jc w:val="left"/>
        <w:rPr>
          <w:rFonts w:eastAsia="宋体"/>
          <w:sz w:val="22"/>
        </w:rPr>
      </w:pPr>
    </w:p>
    <w:p>
      <w:pPr>
        <w:jc w:val="left"/>
        <w:rPr>
          <w:rFonts w:eastAsia="宋体"/>
          <w:sz w:val="22"/>
        </w:rPr>
      </w:pPr>
    </w:p>
    <w:p>
      <w:pPr>
        <w:jc w:val="left"/>
        <w:rPr>
          <w:rFonts w:eastAsia="宋体"/>
          <w:sz w:val="22"/>
        </w:rPr>
      </w:pPr>
    </w:p>
    <w:p>
      <w:pPr>
        <w:jc w:val="left"/>
        <w:rPr>
          <w:rFonts w:eastAsia="宋体"/>
          <w:sz w:val="22"/>
        </w:rPr>
      </w:pPr>
      <w:r>
        <w:rPr>
          <w:rFonts w:hint="eastAsia" w:eastAsia="宋体"/>
          <w:sz w:val="22"/>
        </w:rPr>
        <w:drawing>
          <wp:inline distT="0" distB="0" distL="0" distR="0">
            <wp:extent cx="6390640" cy="130175"/>
            <wp:effectExtent l="19050" t="0" r="0" b="0"/>
            <wp:docPr id="17" name="图片 16" descr="804b9778319ac06e924e6f1133cca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 descr="804b9778319ac06e924e6f1133cca3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ind w:left="1985" w:firstLine="0" w:firstLineChars="0"/>
        <w:jc w:val="left"/>
        <w:rPr>
          <w:sz w:val="22"/>
        </w:rPr>
      </w:pPr>
    </w:p>
    <w:p>
      <w:pPr>
        <w:pStyle w:val="11"/>
        <w:numPr>
          <w:ilvl w:val="0"/>
          <w:numId w:val="3"/>
        </w:numPr>
        <w:ind w:left="1985" w:hanging="284" w:firstLineChars="0"/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对于老员工发放300-600不等的结婚贺礼、发放300-2000不等的子女入学贺礼</w:t>
      </w:r>
    </w:p>
    <w:p>
      <w:pPr>
        <w:pStyle w:val="11"/>
        <w:numPr>
          <w:ilvl w:val="0"/>
          <w:numId w:val="3"/>
        </w:numPr>
        <w:ind w:left="1985" w:hanging="284" w:firstLineChars="0"/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免费发放工服：夏季两套、秋季2套、冬季1套，根据需要免费发放工鞋</w:t>
      </w:r>
    </w:p>
    <w:p>
      <w:pPr>
        <w:pStyle w:val="11"/>
        <w:numPr>
          <w:ilvl w:val="0"/>
          <w:numId w:val="3"/>
        </w:numPr>
        <w:ind w:left="1985" w:hanging="284" w:firstLineChars="0"/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对于不同岗位设定不同的岗位津贴与技术津贴补助</w:t>
      </w:r>
    </w:p>
    <w:p>
      <w:pPr>
        <w:pStyle w:val="11"/>
        <w:numPr>
          <w:ilvl w:val="0"/>
          <w:numId w:val="3"/>
        </w:numPr>
        <w:ind w:left="1985" w:hanging="284" w:firstLineChars="0"/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春节、中秋、三八等，发放实物或补助</w:t>
      </w:r>
    </w:p>
    <w:p>
      <w:pPr>
        <w:pStyle w:val="11"/>
        <w:numPr>
          <w:ilvl w:val="0"/>
          <w:numId w:val="3"/>
        </w:numPr>
        <w:ind w:left="1985" w:hanging="284" w:firstLineChars="0"/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公司为员工提供购车、购房的限额薪资预支</w:t>
      </w:r>
    </w:p>
    <w:p>
      <w:pPr>
        <w:pStyle w:val="11"/>
        <w:numPr>
          <w:ilvl w:val="0"/>
          <w:numId w:val="3"/>
        </w:numPr>
        <w:ind w:left="1985" w:hanging="284" w:firstLineChars="0"/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为需要帮助员工，提供救助金；并帮助申请政府补助</w:t>
      </w:r>
    </w:p>
    <w:p>
      <w:pPr>
        <w:pStyle w:val="11"/>
        <w:numPr>
          <w:ilvl w:val="0"/>
          <w:numId w:val="3"/>
        </w:numPr>
        <w:ind w:left="1985" w:hanging="284" w:firstLineChars="0"/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每月组织团队建设</w:t>
      </w:r>
      <w:r>
        <w:rPr>
          <w:rFonts w:hint="eastAsia" w:eastAsia="宋体"/>
          <w:b/>
          <w:bCs/>
          <w:sz w:val="22"/>
        </w:rPr>
        <w:t>或</w:t>
      </w:r>
      <w:r>
        <w:rPr>
          <w:rFonts w:hint="eastAsia"/>
          <w:b/>
          <w:bCs/>
          <w:sz w:val="22"/>
        </w:rPr>
        <w:t>比赛活动</w:t>
      </w:r>
    </w:p>
    <w:p>
      <w:pPr>
        <w:pStyle w:val="11"/>
        <w:numPr>
          <w:ilvl w:val="0"/>
          <w:numId w:val="3"/>
        </w:numPr>
        <w:ind w:left="1985" w:hanging="284" w:firstLineChars="0"/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公司配有：台球室、卡拉OK室、电影房、图书室、羽毛球、乒乓球、篮球场地、提供全员健身器材、跑步机、拳击沙袋等健身器材</w:t>
      </w:r>
    </w:p>
    <w:p>
      <w:pPr>
        <w:pStyle w:val="11"/>
        <w:numPr>
          <w:ilvl w:val="0"/>
          <w:numId w:val="3"/>
        </w:numPr>
        <w:ind w:left="1985" w:hanging="284" w:firstLineChars="0"/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不同奖金设置：为奖励员工贡献，公司分别设定集团生产奖金、季度持续进步奖金、创记录奖金、月度周之星/月之星评比奖金、季度优秀员工奖金、团队表彰奖金、年资奖金（100-500元）、资深员工及荣誉奖牌（500-5000元）、年度模范员工奖励及台湾旅游。</w:t>
      </w:r>
    </w:p>
    <w:p>
      <w:pPr>
        <w:pStyle w:val="11"/>
        <w:numPr>
          <w:ilvl w:val="0"/>
          <w:numId w:val="3"/>
        </w:numPr>
        <w:ind w:left="1985" w:hanging="284" w:firstLineChars="0"/>
        <w:jc w:val="left"/>
        <w:rPr>
          <w:b/>
          <w:bCs/>
          <w:sz w:val="22"/>
        </w:rPr>
      </w:pPr>
      <w:r>
        <w:rPr>
          <w:rFonts w:hint="eastAsia" w:eastAsia="宋体"/>
          <w:b/>
          <w:bCs/>
          <w:sz w:val="22"/>
        </w:rPr>
        <w:t>路费报销制度：干满三个月，定额报销来程的单程路费最高300元</w:t>
      </w:r>
    </w:p>
    <w:p>
      <w:pPr>
        <w:jc w:val="left"/>
        <w:rPr>
          <w:rFonts w:eastAsia="宋体"/>
          <w:b/>
          <w:sz w:val="24"/>
        </w:rPr>
      </w:pPr>
    </w:p>
    <w:p>
      <w:pPr>
        <w:jc w:val="left"/>
        <w:rPr>
          <w:rFonts w:eastAsia="宋体"/>
          <w:b/>
          <w:sz w:val="24"/>
        </w:rPr>
      </w:pPr>
    </w:p>
    <w:p>
      <w:pPr>
        <w:jc w:val="left"/>
        <w:rPr>
          <w:rFonts w:eastAsia="宋体"/>
          <w:b/>
          <w:sz w:val="24"/>
          <w:highlight w:val="lightGray"/>
        </w:rPr>
      </w:pPr>
    </w:p>
    <w:p>
      <w:pPr>
        <w:jc w:val="left"/>
        <w:rPr>
          <w:rFonts w:eastAsia="宋体"/>
          <w:b/>
          <w:sz w:val="24"/>
        </w:rPr>
      </w:pPr>
    </w:p>
    <w:p>
      <w:pPr>
        <w:jc w:val="left"/>
        <w:rPr>
          <w:rFonts w:eastAsia="宋体"/>
          <w:b/>
          <w:sz w:val="24"/>
          <w:highlight w:val="lightGray"/>
        </w:rPr>
      </w:pPr>
      <w:r>
        <w:rPr>
          <w:rFonts w:hint="eastAsia" w:eastAsia="宋体"/>
          <w:b/>
          <w:sz w:val="24"/>
        </w:rPr>
        <w:drawing>
          <wp:inline distT="0" distB="0" distL="0" distR="0">
            <wp:extent cx="6390640" cy="130175"/>
            <wp:effectExtent l="19050" t="0" r="0" b="0"/>
            <wp:docPr id="30" name="图片 16" descr="804b9778319ac06e924e6f1133cca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6" descr="804b9778319ac06e924e6f1133cca3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eastAsia="宋体"/>
          <w:b/>
          <w:sz w:val="24"/>
          <w:highlight w:val="lightGray"/>
        </w:rPr>
      </w:pP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  <w:highlight w:val="lightGray"/>
        </w:rPr>
        <w:t>人才培育：</w:t>
      </w:r>
    </w:p>
    <w:p>
      <w:pPr>
        <w:pStyle w:val="11"/>
        <w:numPr>
          <w:ilvl w:val="0"/>
          <w:numId w:val="4"/>
        </w:numPr>
        <w:ind w:firstLineChars="0"/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开设瑞智素养成长学院，为员工成长添砖加瓦</w:t>
      </w:r>
    </w:p>
    <w:p>
      <w:pPr>
        <w:pStyle w:val="11"/>
        <w:numPr>
          <w:ilvl w:val="0"/>
          <w:numId w:val="4"/>
        </w:numPr>
        <w:ind w:firstLineChars="0"/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与山东科技大学合作，设定MBA课程班进行技能教授。</w:t>
      </w:r>
    </w:p>
    <w:p>
      <w:pPr>
        <w:pStyle w:val="11"/>
        <w:numPr>
          <w:ilvl w:val="0"/>
          <w:numId w:val="4"/>
        </w:numPr>
        <w:ind w:firstLineChars="0"/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与中国石油大学合作，为员工提供在职进修机会，机电一体化专业学费报销50%.其他专业学费减免10%</w:t>
      </w:r>
    </w:p>
    <w:p>
      <w:pPr>
        <w:pStyle w:val="11"/>
        <w:numPr>
          <w:ilvl w:val="0"/>
          <w:numId w:val="4"/>
        </w:numPr>
        <w:ind w:firstLineChars="0"/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利用培训考试系统，实现人才培育规范化、系统化</w:t>
      </w:r>
    </w:p>
    <w:p>
      <w:pPr>
        <w:pStyle w:val="11"/>
        <w:numPr>
          <w:ilvl w:val="0"/>
          <w:numId w:val="4"/>
        </w:numPr>
        <w:ind w:firstLineChars="0"/>
        <w:jc w:val="left"/>
        <w:rPr>
          <w:sz w:val="22"/>
        </w:rPr>
      </w:pPr>
      <w:r>
        <w:rPr>
          <w:rFonts w:hint="eastAsia"/>
          <w:b/>
          <w:bCs/>
          <w:sz w:val="22"/>
        </w:rPr>
        <w:t>利用读书会，讨论心得、互相学习、激荡思想观念，提升认知水平。</w:t>
      </w:r>
    </w:p>
    <w:p>
      <w:pPr>
        <w:jc w:val="left"/>
        <w:rPr>
          <w:rFonts w:eastAsia="宋体"/>
          <w:b/>
          <w:sz w:val="24"/>
        </w:rPr>
      </w:pPr>
    </w:p>
    <w:p>
      <w:pPr>
        <w:jc w:val="left"/>
        <w:rPr>
          <w:rFonts w:eastAsia="宋体"/>
          <w:b/>
          <w:sz w:val="24"/>
        </w:rPr>
      </w:pPr>
      <w:r>
        <w:rPr>
          <w:rFonts w:hint="eastAsia" w:eastAsia="宋体"/>
          <w:b/>
          <w:sz w:val="24"/>
        </w:rPr>
        <w:t>公司地址：山东省青岛市黄岛区奋进路</w:t>
      </w:r>
      <w:r>
        <w:rPr>
          <w:rFonts w:eastAsia="宋体"/>
          <w:b/>
          <w:sz w:val="24"/>
        </w:rPr>
        <w:t>500</w:t>
      </w:r>
      <w:r>
        <w:rPr>
          <w:rFonts w:hint="eastAsia" w:eastAsia="宋体"/>
          <w:b/>
          <w:sz w:val="24"/>
        </w:rPr>
        <w:t>号</w:t>
      </w:r>
    </w:p>
    <w:p>
      <w:pPr>
        <w:jc w:val="left"/>
        <w:rPr>
          <w:rFonts w:eastAsia="宋体"/>
          <w:b/>
          <w:sz w:val="24"/>
        </w:rPr>
      </w:pPr>
      <w:r>
        <w:rPr>
          <w:rFonts w:hint="eastAsia" w:eastAsia="宋体"/>
          <w:b/>
          <w:sz w:val="24"/>
        </w:rPr>
        <w:t>乘车路线：可乘坐</w:t>
      </w:r>
      <w:r>
        <w:rPr>
          <w:rFonts w:eastAsia="宋体"/>
          <w:b/>
          <w:sz w:val="24"/>
        </w:rPr>
        <w:t xml:space="preserve"> 6</w:t>
      </w:r>
      <w:r>
        <w:rPr>
          <w:rFonts w:hint="eastAsia" w:eastAsia="宋体"/>
          <w:b/>
          <w:sz w:val="24"/>
        </w:rPr>
        <w:t>路、</w:t>
      </w:r>
      <w:r>
        <w:rPr>
          <w:rFonts w:eastAsia="宋体"/>
          <w:b/>
          <w:sz w:val="24"/>
        </w:rPr>
        <w:t>46</w:t>
      </w:r>
      <w:r>
        <w:rPr>
          <w:rFonts w:hint="eastAsia" w:eastAsia="宋体"/>
          <w:b/>
          <w:sz w:val="24"/>
        </w:rPr>
        <w:t>路、</w:t>
      </w:r>
      <w:r>
        <w:rPr>
          <w:rFonts w:eastAsia="宋体"/>
          <w:b/>
          <w:sz w:val="24"/>
        </w:rPr>
        <w:t>309</w:t>
      </w:r>
      <w:r>
        <w:rPr>
          <w:rFonts w:hint="eastAsia" w:eastAsia="宋体"/>
          <w:b/>
          <w:sz w:val="24"/>
        </w:rPr>
        <w:t>路、</w:t>
      </w:r>
      <w:r>
        <w:rPr>
          <w:rFonts w:eastAsia="宋体"/>
          <w:b/>
          <w:sz w:val="24"/>
        </w:rPr>
        <w:t>52</w:t>
      </w:r>
      <w:r>
        <w:rPr>
          <w:rFonts w:hint="eastAsia" w:eastAsia="宋体"/>
          <w:b/>
          <w:sz w:val="24"/>
        </w:rPr>
        <w:t>路、</w:t>
      </w:r>
      <w:r>
        <w:rPr>
          <w:rFonts w:eastAsia="宋体"/>
          <w:b/>
          <w:sz w:val="24"/>
        </w:rPr>
        <w:t>55</w:t>
      </w:r>
      <w:r>
        <w:rPr>
          <w:rFonts w:hint="eastAsia" w:eastAsia="宋体"/>
          <w:b/>
          <w:sz w:val="24"/>
        </w:rPr>
        <w:t>路、</w:t>
      </w:r>
      <w:r>
        <w:rPr>
          <w:rFonts w:eastAsia="宋体"/>
          <w:b/>
          <w:sz w:val="24"/>
        </w:rPr>
        <w:t>41</w:t>
      </w:r>
      <w:r>
        <w:rPr>
          <w:rFonts w:hint="eastAsia" w:eastAsia="宋体"/>
          <w:b/>
          <w:sz w:val="24"/>
        </w:rPr>
        <w:t>路到瑞智精密站下车</w:t>
      </w:r>
    </w:p>
    <w:p>
      <w:pPr>
        <w:jc w:val="left"/>
        <w:rPr>
          <w:rFonts w:eastAsia="宋体"/>
          <w:b/>
          <w:sz w:val="24"/>
        </w:rPr>
      </w:pPr>
      <w:r>
        <w:rPr>
          <w:rFonts w:hint="eastAsia" w:eastAsia="宋体"/>
          <w:b/>
          <w:sz w:val="24"/>
        </w:rPr>
        <w:t>联系人：杨经理15610092479</w:t>
      </w:r>
    </w:p>
    <w:p>
      <w:pPr>
        <w:jc w:val="left"/>
        <w:rPr>
          <w:rFonts w:ascii="Gungsuh" w:hAnsi="Gungsuh" w:eastAsia="宋体"/>
          <w:b/>
          <w:color w:val="548DD4" w:themeColor="text2" w:themeTint="99"/>
          <w:sz w:val="56"/>
        </w:rPr>
      </w:pPr>
    </w:p>
    <w:p>
      <w:pPr>
        <w:jc w:val="left"/>
        <w:rPr>
          <w:rFonts w:ascii="Gungsuh" w:hAnsi="Gungsuh" w:eastAsia="宋体"/>
          <w:b/>
          <w:color w:val="548DD4" w:themeColor="text2" w:themeTint="99"/>
          <w:sz w:val="56"/>
        </w:rPr>
      </w:pPr>
    </w:p>
    <w:p>
      <w:pPr>
        <w:jc w:val="left"/>
        <w:rPr>
          <w:rFonts w:ascii="Gungsuh" w:hAnsi="Gungsuh" w:eastAsia="Gungsuh"/>
          <w:b/>
          <w:color w:val="548DD4" w:themeColor="text2" w:themeTint="99"/>
          <w:sz w:val="56"/>
        </w:rPr>
      </w:pPr>
      <w:r>
        <w:rPr>
          <w:rFonts w:ascii="Gungsuh" w:hAnsi="Gungsuh" w:eastAsia="Gungsuh"/>
          <w:b/>
          <w:color w:val="548DD4" w:themeColor="text2" w:themeTint="99"/>
          <w:sz w:val="56"/>
        </w:rPr>
        <w:t>我</w:t>
      </w:r>
      <w:r>
        <w:rPr>
          <w:rFonts w:ascii="Gungsuh" w:eastAsia="叶根友毛笔行书2.0版" w:hAnsiTheme="majorHAnsi"/>
          <w:b/>
          <w:color w:val="548DD4" w:themeColor="text2" w:themeTint="99"/>
          <w:sz w:val="56"/>
        </w:rPr>
        <w:t>们</w:t>
      </w:r>
      <w:r>
        <w:rPr>
          <w:rFonts w:ascii="Gungsuh" w:hAnsi="Gungsuh" w:eastAsia="Gungsuh"/>
          <w:b/>
          <w:color w:val="548DD4" w:themeColor="text2" w:themeTint="99"/>
          <w:sz w:val="56"/>
        </w:rPr>
        <w:t>有</w:t>
      </w:r>
      <w:r>
        <w:rPr>
          <w:rFonts w:ascii="Gungsuh" w:eastAsia="叶根友毛笔行书2.0版" w:hAnsiTheme="majorHAnsi"/>
          <w:b/>
          <w:color w:val="548DD4" w:themeColor="text2" w:themeTint="99"/>
          <w:sz w:val="56"/>
        </w:rPr>
        <w:t>诗</w:t>
      </w:r>
      <w:r>
        <w:rPr>
          <w:rFonts w:ascii="Gungsuh" w:hAnsi="Gungsuh" w:eastAsia="Gungsuh"/>
          <w:b/>
          <w:color w:val="548DD4" w:themeColor="text2" w:themeTint="99"/>
          <w:sz w:val="56"/>
        </w:rPr>
        <w:t>有</w:t>
      </w:r>
      <w:r>
        <w:rPr>
          <w:rFonts w:ascii="Gungsuh" w:eastAsia="叶根友毛笔行书2.0版" w:hAnsiTheme="majorHAnsi"/>
          <w:b/>
          <w:color w:val="548DD4" w:themeColor="text2" w:themeTint="99"/>
          <w:sz w:val="56"/>
        </w:rPr>
        <w:t>远</w:t>
      </w:r>
      <w:r>
        <w:rPr>
          <w:rFonts w:ascii="Gungsuh" w:hAnsi="Gungsuh" w:eastAsia="Gungsuh"/>
          <w:b/>
          <w:color w:val="548DD4" w:themeColor="text2" w:themeTint="99"/>
          <w:sz w:val="56"/>
        </w:rPr>
        <w:t>方，</w:t>
      </w:r>
      <w:r>
        <w:rPr>
          <w:rFonts w:hint="eastAsia" w:ascii="Gungsuh" w:hAnsi="Gungsuh" w:eastAsia="Gungsuh"/>
          <w:b/>
          <w:color w:val="548DD4" w:themeColor="text2" w:themeTint="99"/>
          <w:sz w:val="56"/>
        </w:rPr>
        <w:t>期</w:t>
      </w:r>
      <w:r>
        <w:rPr>
          <w:rFonts w:ascii="Gungsuh" w:hAnsi="Gungsuh" w:eastAsia="Gungsuh"/>
          <w:b/>
          <w:color w:val="548DD4" w:themeColor="text2" w:themeTint="99"/>
          <w:sz w:val="56"/>
        </w:rPr>
        <w:t>待</w:t>
      </w:r>
      <w:r>
        <w:rPr>
          <w:rFonts w:hint="eastAsia" w:ascii="Gungsuh" w:eastAsia="叶根友毛笔行书2.0版" w:hAnsiTheme="majorHAnsi"/>
          <w:b/>
          <w:color w:val="548DD4" w:themeColor="text2" w:themeTint="99"/>
          <w:sz w:val="56"/>
        </w:rPr>
        <w:t>与</w:t>
      </w:r>
      <w:r>
        <w:rPr>
          <w:rFonts w:ascii="Gungsuh" w:eastAsia="叶根友毛笔行书2.0版" w:hAnsiTheme="majorHAnsi"/>
          <w:b/>
          <w:color w:val="548DD4" w:themeColor="text2" w:themeTint="99"/>
          <w:sz w:val="56"/>
        </w:rPr>
        <w:t>众</w:t>
      </w:r>
      <w:r>
        <w:rPr>
          <w:rFonts w:ascii="Gungsuh" w:hAnsi="Gungsuh" w:eastAsia="Gungsuh"/>
          <w:b/>
          <w:color w:val="548DD4" w:themeColor="text2" w:themeTint="99"/>
          <w:sz w:val="56"/>
        </w:rPr>
        <w:t>不同的</w:t>
      </w:r>
      <w:r>
        <w:rPr>
          <w:rFonts w:ascii="Gungsuh" w:eastAsia="叶根友毛笔行书2.0版" w:hAnsiTheme="majorHAnsi"/>
          <w:b/>
          <w:color w:val="548DD4" w:themeColor="text2" w:themeTint="99"/>
          <w:sz w:val="56"/>
        </w:rPr>
        <w:t>你</w:t>
      </w:r>
      <w:r>
        <w:rPr>
          <w:rFonts w:hint="eastAsia" w:ascii="Gungsuh" w:eastAsia="叶根友毛笔行书2.0版" w:hAnsiTheme="majorHAnsi"/>
          <w:b/>
          <w:color w:val="548DD4" w:themeColor="text2" w:themeTint="99"/>
          <w:sz w:val="56"/>
        </w:rPr>
        <w:t>！</w:t>
      </w:r>
    </w:p>
    <w:p>
      <w:pPr>
        <w:jc w:val="left"/>
        <w:rPr>
          <w:rFonts w:eastAsia="宋体"/>
          <w:sz w:val="22"/>
        </w:rPr>
      </w:pPr>
      <w:bookmarkStart w:id="0" w:name="_GoBack"/>
      <w:bookmarkEnd w:id="0"/>
    </w:p>
    <w:p>
      <w:pPr>
        <w:jc w:val="left"/>
        <w:rPr>
          <w:rFonts w:eastAsia="宋体"/>
          <w:b/>
          <w:sz w:val="24"/>
        </w:rPr>
      </w:pPr>
    </w:p>
    <w:p>
      <w:pPr>
        <w:jc w:val="left"/>
        <w:rPr>
          <w:rFonts w:eastAsia="宋体"/>
          <w:b/>
          <w:sz w:val="24"/>
        </w:rPr>
      </w:pPr>
    </w:p>
    <w:p>
      <w:pPr>
        <w:jc w:val="left"/>
        <w:rPr>
          <w:rFonts w:eastAsia="宋体"/>
          <w:b/>
          <w:sz w:val="24"/>
        </w:rPr>
      </w:pPr>
    </w:p>
    <w:p>
      <w:pPr>
        <w:jc w:val="left"/>
        <w:rPr>
          <w:rFonts w:eastAsia="宋体"/>
          <w:b/>
          <w:sz w:val="24"/>
        </w:rPr>
      </w:pPr>
    </w:p>
    <w:p>
      <w:pPr>
        <w:jc w:val="left"/>
        <w:rPr>
          <w:rFonts w:eastAsia="宋体"/>
          <w:b/>
          <w:sz w:val="24"/>
        </w:rPr>
      </w:pPr>
    </w:p>
    <w:p>
      <w:pPr>
        <w:jc w:val="left"/>
        <w:rPr>
          <w:rFonts w:eastAsia="宋体"/>
          <w:b/>
          <w:sz w:val="24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426" w:right="849" w:bottom="426" w:left="993" w:header="424" w:footer="6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1928" w:firstLineChars="600"/>
      <w:rPr>
        <w:rFonts w:eastAsia="宋体"/>
        <w:b/>
        <w:sz w:val="32"/>
      </w:rPr>
    </w:pPr>
    <w:r>
      <w:rPr>
        <w:b/>
        <w:sz w:val="32"/>
      </w:rPr>
      <w:pict>
        <v:line id="直接连接符 6" o:spid="_x0000_s4098" o:spt="20" style="position:absolute;left:0pt;flip:y;margin-left:-1.15pt;margin-top:35.8pt;height:0.5pt;width:502.5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">
          <v:path arrowok="t"/>
          <v:fill focussize="0,0"/>
          <v:stroke weight="0.25pt"/>
          <v:imagedata o:title=""/>
          <o:lock v:ext="edit"/>
        </v:line>
      </w:pict>
    </w:r>
    <w:r>
      <w:rPr>
        <w:rFonts w:hint="eastAsia"/>
        <w:b/>
        <w:sz w:val="32"/>
      </w:rPr>
      <w:drawing>
        <wp:inline distT="0" distB="0" distL="0" distR="0">
          <wp:extent cx="365760" cy="381000"/>
          <wp:effectExtent l="19050" t="0" r="0" b="0"/>
          <wp:docPr id="20" name="图片 17" descr="5fdfd6939c6da4ec6bdfbd364864ab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17" descr="5fdfd6939c6da4ec6bdfbd364864ab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6110" cy="381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 id="PowerPlusWaterMarkObject19246064" o:spid="_x0000_s4099" o:spt="136" type="#_x0000_t136" style="position:absolute;left:0pt;height:236.5pt;width:473pt;mso-position-horizontal:center;mso-position-horizontal-relative:margin;mso-position-vertical:center;mso-position-vertical-relative:margin;rotation:20643840f;z-index:-251654144;mso-width-relative:page;mso-height-relative:page;" fillcolor="#DAEEF3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瑞智" style="font-family:新細明體;font-size:1pt;v-text-align:center;"/>
        </v:shape>
      </w:pict>
    </w:r>
    <w:r>
      <w:rPr>
        <w:rFonts w:hint="eastAsia" w:eastAsia="宋体"/>
        <w:b/>
        <w:sz w:val="32"/>
      </w:rPr>
      <w:t xml:space="preserve"> </w:t>
    </w:r>
    <w:r>
      <w:rPr>
        <w:rFonts w:hint="eastAsia"/>
        <w:b/>
        <w:sz w:val="32"/>
      </w:rPr>
      <w:t>瑞智（青岛）精密机电有限公司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19246063" o:spid="_x0000_s4100" o:spt="136" type="#_x0000_t136" style="position:absolute;left:0pt;height:236.5pt;width:473pt;mso-position-horizontal:center;mso-position-horizontal-relative:margin;mso-position-vertical:center;mso-position-vertical-relative:margin;rotation:20643840f;z-index:-251655168;mso-width-relative:page;mso-height-relative:page;" fillcolor="#DAEEF3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瑞智" style="font-family:新細明體;font-size:1pt;v-text-align:center;"/>
        </v:shape>
      </w:pict>
    </w:r>
  </w:p>
  <w:p>
    <w:pPr>
      <w:rPr>
        <w:rFonts w:eastAsia="宋体"/>
      </w:rPr>
    </w:pPr>
    <w:r>
      <w:rPr>
        <w:rFonts w:hint="eastAsia" w:eastAsia="宋体"/>
        <w:sz w:val="18"/>
        <w:szCs w:val="18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19246062" o:spid="_x0000_s4097" o:spt="136" type="#_x0000_t136" style="position:absolute;left:0pt;height:236.5pt;width:473pt;mso-position-horizontal:center;mso-position-horizontal-relative:margin;mso-position-vertical:center;mso-position-vertical-relative:margin;rotation:20643840f;z-index:-251656192;mso-width-relative:page;mso-height-relative:page;" fillcolor="#DAEEF3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瑞智" style="font-family:新細明體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74921"/>
    <w:multiLevelType w:val="multilevel"/>
    <w:tmpl w:val="16E74921"/>
    <w:lvl w:ilvl="0" w:tentative="0">
      <w:start w:val="1"/>
      <w:numFmt w:val="upperLetter"/>
      <w:lvlText w:val="%1."/>
      <w:lvlJc w:val="left"/>
      <w:pPr>
        <w:ind w:left="744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800" w:hanging="420"/>
      </w:pPr>
    </w:lvl>
    <w:lvl w:ilvl="2" w:tentative="0">
      <w:start w:val="1"/>
      <w:numFmt w:val="lowerRoman"/>
      <w:lvlText w:val="%3."/>
      <w:lvlJc w:val="right"/>
      <w:pPr>
        <w:ind w:left="3220" w:hanging="420"/>
      </w:pPr>
    </w:lvl>
    <w:lvl w:ilvl="3" w:tentative="0">
      <w:start w:val="1"/>
      <w:numFmt w:val="decimal"/>
      <w:lvlText w:val="%4."/>
      <w:lvlJc w:val="left"/>
      <w:pPr>
        <w:ind w:left="3640" w:hanging="420"/>
      </w:pPr>
    </w:lvl>
    <w:lvl w:ilvl="4" w:tentative="0">
      <w:start w:val="1"/>
      <w:numFmt w:val="lowerLetter"/>
      <w:lvlText w:val="%5)"/>
      <w:lvlJc w:val="left"/>
      <w:pPr>
        <w:ind w:left="4060" w:hanging="420"/>
      </w:pPr>
    </w:lvl>
    <w:lvl w:ilvl="5" w:tentative="0">
      <w:start w:val="1"/>
      <w:numFmt w:val="lowerRoman"/>
      <w:lvlText w:val="%6."/>
      <w:lvlJc w:val="right"/>
      <w:pPr>
        <w:ind w:left="4480" w:hanging="420"/>
      </w:pPr>
    </w:lvl>
    <w:lvl w:ilvl="6" w:tentative="0">
      <w:start w:val="1"/>
      <w:numFmt w:val="decimal"/>
      <w:lvlText w:val="%7."/>
      <w:lvlJc w:val="left"/>
      <w:pPr>
        <w:ind w:left="4900" w:hanging="420"/>
      </w:pPr>
    </w:lvl>
    <w:lvl w:ilvl="7" w:tentative="0">
      <w:start w:val="1"/>
      <w:numFmt w:val="lowerLetter"/>
      <w:lvlText w:val="%8)"/>
      <w:lvlJc w:val="left"/>
      <w:pPr>
        <w:ind w:left="5320" w:hanging="420"/>
      </w:pPr>
    </w:lvl>
    <w:lvl w:ilvl="8" w:tentative="0">
      <w:start w:val="1"/>
      <w:numFmt w:val="lowerRoman"/>
      <w:lvlText w:val="%9."/>
      <w:lvlJc w:val="right"/>
      <w:pPr>
        <w:ind w:left="5740" w:hanging="420"/>
      </w:pPr>
    </w:lvl>
  </w:abstractNum>
  <w:abstractNum w:abstractNumId="1">
    <w:nsid w:val="19837614"/>
    <w:multiLevelType w:val="multilevel"/>
    <w:tmpl w:val="19837614"/>
    <w:lvl w:ilvl="0" w:tentative="0">
      <w:start w:val="1"/>
      <w:numFmt w:val="upperLetter"/>
      <w:lvlText w:val="%1."/>
      <w:lvlJc w:val="left"/>
      <w:pPr>
        <w:ind w:left="744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800" w:hanging="420"/>
      </w:pPr>
    </w:lvl>
    <w:lvl w:ilvl="2" w:tentative="0">
      <w:start w:val="1"/>
      <w:numFmt w:val="lowerRoman"/>
      <w:lvlText w:val="%3."/>
      <w:lvlJc w:val="right"/>
      <w:pPr>
        <w:ind w:left="3220" w:hanging="420"/>
      </w:pPr>
    </w:lvl>
    <w:lvl w:ilvl="3" w:tentative="0">
      <w:start w:val="1"/>
      <w:numFmt w:val="decimal"/>
      <w:lvlText w:val="%4."/>
      <w:lvlJc w:val="left"/>
      <w:pPr>
        <w:ind w:left="3640" w:hanging="420"/>
      </w:pPr>
    </w:lvl>
    <w:lvl w:ilvl="4" w:tentative="0">
      <w:start w:val="1"/>
      <w:numFmt w:val="lowerLetter"/>
      <w:lvlText w:val="%5)"/>
      <w:lvlJc w:val="left"/>
      <w:pPr>
        <w:ind w:left="4060" w:hanging="420"/>
      </w:pPr>
    </w:lvl>
    <w:lvl w:ilvl="5" w:tentative="0">
      <w:start w:val="1"/>
      <w:numFmt w:val="lowerRoman"/>
      <w:lvlText w:val="%6."/>
      <w:lvlJc w:val="right"/>
      <w:pPr>
        <w:ind w:left="4480" w:hanging="420"/>
      </w:pPr>
    </w:lvl>
    <w:lvl w:ilvl="6" w:tentative="0">
      <w:start w:val="1"/>
      <w:numFmt w:val="decimal"/>
      <w:lvlText w:val="%7."/>
      <w:lvlJc w:val="left"/>
      <w:pPr>
        <w:ind w:left="4900" w:hanging="420"/>
      </w:pPr>
    </w:lvl>
    <w:lvl w:ilvl="7" w:tentative="0">
      <w:start w:val="1"/>
      <w:numFmt w:val="lowerLetter"/>
      <w:lvlText w:val="%8)"/>
      <w:lvlJc w:val="left"/>
      <w:pPr>
        <w:ind w:left="5320" w:hanging="420"/>
      </w:pPr>
    </w:lvl>
    <w:lvl w:ilvl="8" w:tentative="0">
      <w:start w:val="1"/>
      <w:numFmt w:val="lowerRoman"/>
      <w:lvlText w:val="%9."/>
      <w:lvlJc w:val="right"/>
      <w:pPr>
        <w:ind w:left="5740" w:hanging="420"/>
      </w:pPr>
    </w:lvl>
  </w:abstractNum>
  <w:abstractNum w:abstractNumId="2">
    <w:nsid w:val="536345DE"/>
    <w:multiLevelType w:val="multilevel"/>
    <w:tmpl w:val="536345DE"/>
    <w:lvl w:ilvl="0" w:tentative="0">
      <w:start w:val="1"/>
      <w:numFmt w:val="decimal"/>
      <w:lvlText w:val="%1."/>
      <w:lvlJc w:val="left"/>
      <w:pPr>
        <w:ind w:left="1324" w:hanging="360"/>
      </w:pPr>
      <w:rPr>
        <w:rFonts w:hint="default"/>
        <w:b w:val="0"/>
        <w:sz w:val="24"/>
      </w:rPr>
    </w:lvl>
    <w:lvl w:ilvl="1" w:tentative="0">
      <w:start w:val="1"/>
      <w:numFmt w:val="lowerLetter"/>
      <w:lvlText w:val="%2)"/>
      <w:lvlJc w:val="left"/>
      <w:pPr>
        <w:ind w:left="1804" w:hanging="420"/>
      </w:pPr>
    </w:lvl>
    <w:lvl w:ilvl="2" w:tentative="0">
      <w:start w:val="1"/>
      <w:numFmt w:val="lowerRoman"/>
      <w:lvlText w:val="%3."/>
      <w:lvlJc w:val="right"/>
      <w:pPr>
        <w:ind w:left="2224" w:hanging="420"/>
      </w:pPr>
    </w:lvl>
    <w:lvl w:ilvl="3" w:tentative="0">
      <w:start w:val="1"/>
      <w:numFmt w:val="decimal"/>
      <w:lvlText w:val="%4."/>
      <w:lvlJc w:val="left"/>
      <w:pPr>
        <w:ind w:left="2644" w:hanging="420"/>
      </w:pPr>
    </w:lvl>
    <w:lvl w:ilvl="4" w:tentative="0">
      <w:start w:val="1"/>
      <w:numFmt w:val="lowerLetter"/>
      <w:lvlText w:val="%5)"/>
      <w:lvlJc w:val="left"/>
      <w:pPr>
        <w:ind w:left="3064" w:hanging="420"/>
      </w:pPr>
    </w:lvl>
    <w:lvl w:ilvl="5" w:tentative="0">
      <w:start w:val="1"/>
      <w:numFmt w:val="lowerRoman"/>
      <w:lvlText w:val="%6."/>
      <w:lvlJc w:val="right"/>
      <w:pPr>
        <w:ind w:left="3484" w:hanging="420"/>
      </w:pPr>
    </w:lvl>
    <w:lvl w:ilvl="6" w:tentative="0">
      <w:start w:val="1"/>
      <w:numFmt w:val="decimal"/>
      <w:lvlText w:val="%7."/>
      <w:lvlJc w:val="left"/>
      <w:pPr>
        <w:ind w:left="3904" w:hanging="420"/>
      </w:pPr>
    </w:lvl>
    <w:lvl w:ilvl="7" w:tentative="0">
      <w:start w:val="1"/>
      <w:numFmt w:val="lowerLetter"/>
      <w:lvlText w:val="%8)"/>
      <w:lvlJc w:val="left"/>
      <w:pPr>
        <w:ind w:left="4324" w:hanging="420"/>
      </w:pPr>
    </w:lvl>
    <w:lvl w:ilvl="8" w:tentative="0">
      <w:start w:val="1"/>
      <w:numFmt w:val="lowerRoman"/>
      <w:lvlText w:val="%9."/>
      <w:lvlJc w:val="right"/>
      <w:pPr>
        <w:ind w:left="4744" w:hanging="420"/>
      </w:pPr>
    </w:lvl>
  </w:abstractNum>
  <w:abstractNum w:abstractNumId="3">
    <w:nsid w:val="71482D1E"/>
    <w:multiLevelType w:val="multilevel"/>
    <w:tmpl w:val="71482D1E"/>
    <w:lvl w:ilvl="0" w:tentative="0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sz w:val="22"/>
        <w:szCs w:val="22"/>
      </w:rPr>
    </w:lvl>
    <w:lvl w:ilvl="1" w:tentative="0">
      <w:start w:val="1"/>
      <w:numFmt w:val="lowerLetter"/>
      <w:lvlText w:val="%2)"/>
      <w:lvlJc w:val="left"/>
      <w:pPr>
        <w:ind w:left="2100" w:hanging="420"/>
      </w:pPr>
    </w:lvl>
    <w:lvl w:ilvl="2" w:tentative="0">
      <w:start w:val="1"/>
      <w:numFmt w:val="lowerRoman"/>
      <w:lvlText w:val="%3."/>
      <w:lvlJc w:val="right"/>
      <w:pPr>
        <w:ind w:left="2520" w:hanging="420"/>
      </w:pPr>
    </w:lvl>
    <w:lvl w:ilvl="3" w:tentative="0">
      <w:start w:val="1"/>
      <w:numFmt w:val="decimal"/>
      <w:lvlText w:val="%4."/>
      <w:lvlJc w:val="left"/>
      <w:pPr>
        <w:ind w:left="2940" w:hanging="420"/>
      </w:pPr>
    </w:lvl>
    <w:lvl w:ilvl="4" w:tentative="0">
      <w:start w:val="1"/>
      <w:numFmt w:val="lowerLetter"/>
      <w:lvlText w:val="%5)"/>
      <w:lvlJc w:val="left"/>
      <w:pPr>
        <w:ind w:left="3360" w:hanging="420"/>
      </w:pPr>
    </w:lvl>
    <w:lvl w:ilvl="5" w:tentative="0">
      <w:start w:val="1"/>
      <w:numFmt w:val="lowerRoman"/>
      <w:lvlText w:val="%6."/>
      <w:lvlJc w:val="right"/>
      <w:pPr>
        <w:ind w:left="3780" w:hanging="420"/>
      </w:pPr>
    </w:lvl>
    <w:lvl w:ilvl="6" w:tentative="0">
      <w:start w:val="1"/>
      <w:numFmt w:val="decimal"/>
      <w:lvlText w:val="%7."/>
      <w:lvlJc w:val="left"/>
      <w:pPr>
        <w:ind w:left="4200" w:hanging="420"/>
      </w:pPr>
    </w:lvl>
    <w:lvl w:ilvl="7" w:tentative="0">
      <w:start w:val="1"/>
      <w:numFmt w:val="lowerLetter"/>
      <w:lvlText w:val="%8)"/>
      <w:lvlJc w:val="left"/>
      <w:pPr>
        <w:ind w:left="4620" w:hanging="420"/>
      </w:pPr>
    </w:lvl>
    <w:lvl w:ilvl="8" w:tentative="0">
      <w:start w:val="1"/>
      <w:numFmt w:val="lowerRoman"/>
      <w:lvlText w:val="%9."/>
      <w:lvlJc w:val="right"/>
      <w:pPr>
        <w:ind w:left="504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1BE1"/>
    <w:rsid w:val="000008D9"/>
    <w:rsid w:val="00006E56"/>
    <w:rsid w:val="00011565"/>
    <w:rsid w:val="000278DA"/>
    <w:rsid w:val="00032629"/>
    <w:rsid w:val="00056732"/>
    <w:rsid w:val="00093586"/>
    <w:rsid w:val="000E09C7"/>
    <w:rsid w:val="000E7D9A"/>
    <w:rsid w:val="000F36F2"/>
    <w:rsid w:val="000F6DB6"/>
    <w:rsid w:val="00100A15"/>
    <w:rsid w:val="00106E0B"/>
    <w:rsid w:val="0011228E"/>
    <w:rsid w:val="0012532C"/>
    <w:rsid w:val="00142AA1"/>
    <w:rsid w:val="00143F55"/>
    <w:rsid w:val="00165900"/>
    <w:rsid w:val="00171992"/>
    <w:rsid w:val="0017704F"/>
    <w:rsid w:val="001940F4"/>
    <w:rsid w:val="0019568B"/>
    <w:rsid w:val="00196DAC"/>
    <w:rsid w:val="001A5A3F"/>
    <w:rsid w:val="00201ADA"/>
    <w:rsid w:val="00211629"/>
    <w:rsid w:val="00215E3A"/>
    <w:rsid w:val="00217261"/>
    <w:rsid w:val="002204BD"/>
    <w:rsid w:val="00220BE9"/>
    <w:rsid w:val="00267784"/>
    <w:rsid w:val="00271A2B"/>
    <w:rsid w:val="002B6F56"/>
    <w:rsid w:val="002C0B37"/>
    <w:rsid w:val="003640F1"/>
    <w:rsid w:val="00373C73"/>
    <w:rsid w:val="00380366"/>
    <w:rsid w:val="003851A2"/>
    <w:rsid w:val="00396ABA"/>
    <w:rsid w:val="003C662F"/>
    <w:rsid w:val="003D0468"/>
    <w:rsid w:val="003D69DC"/>
    <w:rsid w:val="003F098E"/>
    <w:rsid w:val="00417A03"/>
    <w:rsid w:val="00417C7B"/>
    <w:rsid w:val="00420B6D"/>
    <w:rsid w:val="00422219"/>
    <w:rsid w:val="00431BE3"/>
    <w:rsid w:val="004528FD"/>
    <w:rsid w:val="004569F2"/>
    <w:rsid w:val="00474005"/>
    <w:rsid w:val="004742C1"/>
    <w:rsid w:val="004847BD"/>
    <w:rsid w:val="004A64B9"/>
    <w:rsid w:val="004B69C0"/>
    <w:rsid w:val="005145D7"/>
    <w:rsid w:val="00527243"/>
    <w:rsid w:val="00537075"/>
    <w:rsid w:val="0055387C"/>
    <w:rsid w:val="00590BC6"/>
    <w:rsid w:val="00590ED9"/>
    <w:rsid w:val="005B240E"/>
    <w:rsid w:val="005B72ED"/>
    <w:rsid w:val="005C6789"/>
    <w:rsid w:val="00632032"/>
    <w:rsid w:val="00641BE1"/>
    <w:rsid w:val="00664114"/>
    <w:rsid w:val="00686875"/>
    <w:rsid w:val="00693618"/>
    <w:rsid w:val="006A3C0E"/>
    <w:rsid w:val="006B734C"/>
    <w:rsid w:val="00701909"/>
    <w:rsid w:val="00725EE9"/>
    <w:rsid w:val="00743D13"/>
    <w:rsid w:val="0075761C"/>
    <w:rsid w:val="00770435"/>
    <w:rsid w:val="007A017B"/>
    <w:rsid w:val="008033F3"/>
    <w:rsid w:val="0081363E"/>
    <w:rsid w:val="008173BF"/>
    <w:rsid w:val="00837702"/>
    <w:rsid w:val="00867540"/>
    <w:rsid w:val="008A772F"/>
    <w:rsid w:val="008B6AF8"/>
    <w:rsid w:val="008D13F3"/>
    <w:rsid w:val="008D6A5F"/>
    <w:rsid w:val="008F229A"/>
    <w:rsid w:val="008F64B1"/>
    <w:rsid w:val="009049C2"/>
    <w:rsid w:val="009378E2"/>
    <w:rsid w:val="00953A38"/>
    <w:rsid w:val="009622F1"/>
    <w:rsid w:val="00975938"/>
    <w:rsid w:val="009F0B48"/>
    <w:rsid w:val="009F40F7"/>
    <w:rsid w:val="009F5D95"/>
    <w:rsid w:val="009F6B12"/>
    <w:rsid w:val="00A03735"/>
    <w:rsid w:val="00A05307"/>
    <w:rsid w:val="00A37369"/>
    <w:rsid w:val="00A44761"/>
    <w:rsid w:val="00A47D22"/>
    <w:rsid w:val="00A652E6"/>
    <w:rsid w:val="00A659B1"/>
    <w:rsid w:val="00A72230"/>
    <w:rsid w:val="00A75FD2"/>
    <w:rsid w:val="00A80A6D"/>
    <w:rsid w:val="00A971FF"/>
    <w:rsid w:val="00AB260B"/>
    <w:rsid w:val="00AB3F74"/>
    <w:rsid w:val="00AE6E76"/>
    <w:rsid w:val="00B13129"/>
    <w:rsid w:val="00B55C53"/>
    <w:rsid w:val="00B64DA3"/>
    <w:rsid w:val="00BB2C89"/>
    <w:rsid w:val="00BD7BAD"/>
    <w:rsid w:val="00BE0A55"/>
    <w:rsid w:val="00C06842"/>
    <w:rsid w:val="00CA7B03"/>
    <w:rsid w:val="00CD24CC"/>
    <w:rsid w:val="00D029AD"/>
    <w:rsid w:val="00D32857"/>
    <w:rsid w:val="00D53588"/>
    <w:rsid w:val="00D9673A"/>
    <w:rsid w:val="00D9799D"/>
    <w:rsid w:val="00DA77AB"/>
    <w:rsid w:val="00DD2BF3"/>
    <w:rsid w:val="00E04F84"/>
    <w:rsid w:val="00E41C43"/>
    <w:rsid w:val="00E45968"/>
    <w:rsid w:val="00E54071"/>
    <w:rsid w:val="00E571D9"/>
    <w:rsid w:val="00E94B3D"/>
    <w:rsid w:val="00EA09DE"/>
    <w:rsid w:val="00EB2DDD"/>
    <w:rsid w:val="00EC2091"/>
    <w:rsid w:val="00EE3859"/>
    <w:rsid w:val="00EF04EF"/>
    <w:rsid w:val="00EF3AFA"/>
    <w:rsid w:val="00F022E5"/>
    <w:rsid w:val="00F04A9C"/>
    <w:rsid w:val="00F173E5"/>
    <w:rsid w:val="00F23842"/>
    <w:rsid w:val="00F405CC"/>
    <w:rsid w:val="00F60828"/>
    <w:rsid w:val="00F66AAC"/>
    <w:rsid w:val="00FA7342"/>
    <w:rsid w:val="00FE1A86"/>
    <w:rsid w:val="00FE27FA"/>
    <w:rsid w:val="1CAC2446"/>
    <w:rsid w:val="37874951"/>
    <w:rsid w:val="4EA44078"/>
    <w:rsid w:val="5BB7325B"/>
    <w:rsid w:val="644C5C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100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B6AF15-71F0-4A70-A247-B3DAB90FA7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210</Words>
  <Characters>1200</Characters>
  <Lines>10</Lines>
  <Paragraphs>2</Paragraphs>
  <TotalTime>537</TotalTime>
  <ScaleCrop>false</ScaleCrop>
  <LinksUpToDate>false</LinksUpToDate>
  <CharactersWithSpaces>1408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2020-09-22T07:05:00Z</dcterms:created>
  <dc:creator>user</dc:creator>
  <cp:lastModifiedBy>Administrator</cp:lastModifiedBy>
  <cp:lastPrinted>2020-09-18T10:35:00Z</cp:lastPrinted>
  <dcterms:modified xsi:type="dcterms:W3CDTF">2022-03-17T06:38:00Z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762F294DE45740538873775F04DD2348</vt:lpwstr>
  </property>
</Properties>
</file>